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028" w:type="dxa"/>
        <w:jc w:val="center"/>
        <w:tblLook w:val="0000" w:firstRow="0" w:lastRow="0" w:firstColumn="0" w:lastColumn="0" w:noHBand="0" w:noVBand="0"/>
      </w:tblPr>
      <w:tblGrid>
        <w:gridCol w:w="5236"/>
        <w:gridCol w:w="7792"/>
      </w:tblGrid>
      <w:tr w:rsidR="00F175D1" w:rsidRPr="003A718F" w14:paraId="6A060E10" w14:textId="77777777" w:rsidTr="00027DC0">
        <w:trPr>
          <w:trHeight w:val="886"/>
          <w:jc w:val="center"/>
        </w:trPr>
        <w:tc>
          <w:tcPr>
            <w:tcW w:w="5236" w:type="dxa"/>
          </w:tcPr>
          <w:p w14:paraId="3F0AAB84" w14:textId="77777777" w:rsidR="00F175D1" w:rsidRPr="003A718F" w:rsidRDefault="00F175D1" w:rsidP="008C6FCF">
            <w:pPr>
              <w:spacing w:after="0" w:line="240" w:lineRule="auto"/>
              <w:jc w:val="center"/>
              <w:rPr>
                <w:rFonts w:cs="Times New Roman"/>
                <w:b/>
                <w:bCs/>
                <w:sz w:val="26"/>
                <w:szCs w:val="26"/>
              </w:rPr>
            </w:pPr>
            <w:bookmarkStart w:id="0" w:name="_Hlk216041753"/>
            <w:bookmarkStart w:id="1" w:name="_Hlk234591975"/>
            <w:bookmarkEnd w:id="1"/>
            <w:r w:rsidRPr="003A718F">
              <w:rPr>
                <w:rFonts w:cs="Times New Roman"/>
                <w:sz w:val="26"/>
                <w:szCs w:val="26"/>
              </w:rPr>
              <w:t>UBND TỈNH LẠNG SƠN</w:t>
            </w:r>
          </w:p>
          <w:p w14:paraId="1762B57B" w14:textId="77777777" w:rsidR="00F175D1" w:rsidRPr="003A718F" w:rsidRDefault="00F175D1" w:rsidP="008C6FCF">
            <w:pPr>
              <w:spacing w:after="0" w:line="240" w:lineRule="auto"/>
              <w:jc w:val="center"/>
              <w:rPr>
                <w:rFonts w:cs="Times New Roman"/>
                <w:b/>
                <w:bCs/>
              </w:rPr>
            </w:pPr>
            <w:r w:rsidRPr="003A718F">
              <w:rPr>
                <w:rFonts w:cs="Times New Roman"/>
                <w:b/>
                <w:bCs/>
              </w:rPr>
              <w:t>SỞ Y TẾ</w:t>
            </w:r>
          </w:p>
          <w:p w14:paraId="40D8F0F2" w14:textId="77777777" w:rsidR="00F175D1" w:rsidRPr="003A718F" w:rsidRDefault="00523C89" w:rsidP="008C6FCF">
            <w:pPr>
              <w:spacing w:after="0" w:line="240" w:lineRule="auto"/>
              <w:jc w:val="center"/>
              <w:rPr>
                <w:rFonts w:cs="Times New Roman"/>
                <w:sz w:val="26"/>
                <w:szCs w:val="26"/>
              </w:rPr>
            </w:pPr>
            <w:r w:rsidRPr="003A718F">
              <w:rPr>
                <w:rFonts w:cs="Times New Roman"/>
                <w:noProof/>
              </w:rPr>
              <mc:AlternateContent>
                <mc:Choice Requires="wps">
                  <w:drawing>
                    <wp:anchor distT="4294967294" distB="4294967294" distL="114300" distR="114300" simplePos="0" relativeHeight="251659264" behindDoc="0" locked="0" layoutInCell="1" allowOverlap="1" wp14:anchorId="5106804F" wp14:editId="01752CB9">
                      <wp:simplePos x="0" y="0"/>
                      <wp:positionH relativeFrom="column">
                        <wp:posOffset>1387475</wp:posOffset>
                      </wp:positionH>
                      <wp:positionV relativeFrom="paragraph">
                        <wp:posOffset>1905</wp:posOffset>
                      </wp:positionV>
                      <wp:extent cx="290195" cy="0"/>
                      <wp:effectExtent l="0" t="0" r="1460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A4625" id="Straight Connector 6"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9.25pt,.15pt" to="132.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"/>
                  </w:pict>
                </mc:Fallback>
              </mc:AlternateContent>
            </w:r>
          </w:p>
        </w:tc>
        <w:tc>
          <w:tcPr>
            <w:tcW w:w="7792" w:type="dxa"/>
          </w:tcPr>
          <w:p w14:paraId="5DA055C5" w14:textId="77777777" w:rsidR="00F175D1" w:rsidRPr="003A718F" w:rsidRDefault="00F175D1" w:rsidP="008C6FCF">
            <w:pPr>
              <w:keepNext/>
              <w:spacing w:after="0" w:line="240" w:lineRule="auto"/>
              <w:jc w:val="center"/>
              <w:outlineLvl w:val="0"/>
              <w:rPr>
                <w:rFonts w:cs="Times New Roman"/>
                <w:b/>
                <w:bCs/>
                <w:sz w:val="26"/>
                <w:szCs w:val="26"/>
              </w:rPr>
            </w:pPr>
            <w:r w:rsidRPr="003A718F">
              <w:rPr>
                <w:rFonts w:cs="Times New Roman"/>
                <w:b/>
                <w:bCs/>
                <w:sz w:val="26"/>
                <w:szCs w:val="26"/>
              </w:rPr>
              <w:t>CỘNG HÒA XÃ HỘI CHỦ NGHĨA VIỆT NAM</w:t>
            </w:r>
          </w:p>
          <w:p w14:paraId="6B0748F2" w14:textId="77777777" w:rsidR="00F175D1" w:rsidRPr="003A718F" w:rsidRDefault="00F175D1" w:rsidP="008C6FCF">
            <w:pPr>
              <w:spacing w:after="0" w:line="240" w:lineRule="auto"/>
              <w:jc w:val="center"/>
              <w:rPr>
                <w:rFonts w:cs="Times New Roman"/>
                <w:b/>
                <w:bCs/>
              </w:rPr>
            </w:pPr>
            <w:r w:rsidRPr="003A718F">
              <w:rPr>
                <w:rFonts w:cs="Times New Roman"/>
                <w:b/>
                <w:bCs/>
              </w:rPr>
              <w:t>Độc lập - Tự do - Hạnh phúc</w:t>
            </w:r>
          </w:p>
          <w:p w14:paraId="118658B7" w14:textId="77777777" w:rsidR="00F175D1" w:rsidRPr="003A718F" w:rsidRDefault="00F175D1" w:rsidP="008C6FCF">
            <w:pPr>
              <w:tabs>
                <w:tab w:val="center" w:pos="2987"/>
                <w:tab w:val="left" w:pos="4740"/>
              </w:tabs>
              <w:spacing w:after="0" w:line="240" w:lineRule="auto"/>
              <w:jc w:val="center"/>
              <w:rPr>
                <w:rFonts w:cs="Times New Roman"/>
                <w:sz w:val="26"/>
                <w:szCs w:val="26"/>
              </w:rPr>
            </w:pPr>
            <w:r w:rsidRPr="003A718F">
              <w:rPr>
                <w:rFonts w:cs="Times New Roman"/>
                <w:b/>
                <w:bCs/>
                <w:noProof/>
                <w:sz w:val="26"/>
                <w:szCs w:val="26"/>
              </w:rPr>
              <mc:AlternateContent>
                <mc:Choice Requires="wps">
                  <w:drawing>
                    <wp:anchor distT="4294967294" distB="4294967294" distL="114300" distR="114300" simplePos="0" relativeHeight="251655168" behindDoc="0" locked="0" layoutInCell="1" allowOverlap="1" wp14:anchorId="07415667" wp14:editId="709C72CD">
                      <wp:simplePos x="0" y="0"/>
                      <wp:positionH relativeFrom="column">
                        <wp:posOffset>1257300</wp:posOffset>
                      </wp:positionH>
                      <wp:positionV relativeFrom="paragraph">
                        <wp:posOffset>16510</wp:posOffset>
                      </wp:positionV>
                      <wp:extent cx="2286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78C6A" id="Straight Connector 1"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9pt,1.3pt" to="27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"/>
                  </w:pict>
                </mc:Fallback>
              </mc:AlternateContent>
            </w:r>
          </w:p>
        </w:tc>
      </w:tr>
      <w:tr w:rsidR="00F175D1" w:rsidRPr="003A718F" w14:paraId="3298C09F" w14:textId="77777777" w:rsidTr="00027DC0">
        <w:trPr>
          <w:trHeight w:val="367"/>
          <w:jc w:val="center"/>
        </w:trPr>
        <w:tc>
          <w:tcPr>
            <w:tcW w:w="5236" w:type="dxa"/>
          </w:tcPr>
          <w:p w14:paraId="055674C0" w14:textId="77777777" w:rsidR="00F175D1" w:rsidRPr="003A718F" w:rsidRDefault="00F175D1" w:rsidP="008C6FCF">
            <w:pPr>
              <w:jc w:val="center"/>
              <w:rPr>
                <w:rFonts w:cs="Times New Roman"/>
              </w:rPr>
            </w:pPr>
          </w:p>
        </w:tc>
        <w:tc>
          <w:tcPr>
            <w:tcW w:w="7792" w:type="dxa"/>
          </w:tcPr>
          <w:p w14:paraId="60C9A3AB" w14:textId="033A57B9" w:rsidR="00F175D1" w:rsidRPr="003A718F" w:rsidRDefault="00F175D1" w:rsidP="008C6FCF">
            <w:pPr>
              <w:keepNext/>
              <w:jc w:val="center"/>
              <w:outlineLvl w:val="0"/>
              <w:rPr>
                <w:rFonts w:cs="Times New Roman"/>
                <w:b/>
                <w:bCs/>
              </w:rPr>
            </w:pPr>
            <w:r w:rsidRPr="003A718F">
              <w:rPr>
                <w:rFonts w:cs="Times New Roman"/>
                <w:i/>
                <w:iCs/>
              </w:rPr>
              <w:t xml:space="preserve">Lạng Sơn, ngày        tháng </w:t>
            </w:r>
            <w:r w:rsidR="00777D48">
              <w:rPr>
                <w:rFonts w:cs="Times New Roman"/>
                <w:i/>
                <w:iCs/>
              </w:rPr>
              <w:t>7</w:t>
            </w:r>
            <w:r w:rsidRPr="003A718F">
              <w:rPr>
                <w:rFonts w:cs="Times New Roman"/>
                <w:i/>
                <w:iCs/>
              </w:rPr>
              <w:t xml:space="preserve"> năm 202</w:t>
            </w:r>
            <w:r w:rsidR="00777D48">
              <w:rPr>
                <w:rFonts w:cs="Times New Roman"/>
                <w:i/>
                <w:iCs/>
              </w:rPr>
              <w:t>6</w:t>
            </w:r>
          </w:p>
        </w:tc>
      </w:tr>
      <w:bookmarkEnd w:id="0"/>
    </w:tbl>
    <w:p w14:paraId="29226403" w14:textId="77777777" w:rsidR="008521CE" w:rsidRPr="003A718F" w:rsidRDefault="008521CE" w:rsidP="009E3693">
      <w:pPr>
        <w:shd w:val="clear" w:color="auto" w:fill="FFFFFF"/>
        <w:spacing w:after="0" w:line="20" w:lineRule="atLeast"/>
        <w:jc w:val="center"/>
        <w:rPr>
          <w:rFonts w:eastAsia="Times New Roman" w:cs="Times New Roman"/>
          <w:b/>
          <w:bCs/>
          <w:szCs w:val="28"/>
        </w:rPr>
      </w:pPr>
    </w:p>
    <w:p w14:paraId="0CB093DB" w14:textId="77777777" w:rsidR="00917840" w:rsidRDefault="00396025" w:rsidP="00777D48">
      <w:pPr>
        <w:shd w:val="clear" w:color="auto" w:fill="FFFFFF"/>
        <w:spacing w:after="0" w:line="20" w:lineRule="atLeast"/>
        <w:jc w:val="center"/>
        <w:rPr>
          <w:rFonts w:eastAsia="Times New Roman" w:cs="Times New Roman"/>
          <w:b/>
          <w:bCs/>
          <w:szCs w:val="28"/>
        </w:rPr>
      </w:pPr>
      <w:r w:rsidRPr="003A718F">
        <w:rPr>
          <w:rFonts w:eastAsia="Times New Roman" w:cs="Times New Roman"/>
          <w:b/>
          <w:bCs/>
          <w:szCs w:val="28"/>
        </w:rPr>
        <w:t>B</w:t>
      </w:r>
      <w:r w:rsidRPr="003A718F">
        <w:rPr>
          <w:rFonts w:eastAsia="Times New Roman" w:cs="Times New Roman"/>
          <w:b/>
          <w:bCs/>
          <w:szCs w:val="28"/>
          <w:lang w:val="vi-VN"/>
        </w:rPr>
        <w:t>ẢN SO S</w:t>
      </w:r>
      <w:r w:rsidRPr="003A718F">
        <w:rPr>
          <w:rFonts w:eastAsia="Times New Roman" w:cs="Times New Roman"/>
          <w:b/>
          <w:bCs/>
          <w:szCs w:val="28"/>
        </w:rPr>
        <w:t>ÁNH, THUY</w:t>
      </w:r>
      <w:r w:rsidRPr="003A718F">
        <w:rPr>
          <w:rFonts w:eastAsia="Times New Roman" w:cs="Times New Roman"/>
          <w:b/>
          <w:bCs/>
          <w:szCs w:val="28"/>
          <w:lang w:val="vi-VN"/>
        </w:rPr>
        <w:t xml:space="preserve">ẾT MINH DỰ THẢO </w:t>
      </w:r>
      <w:r w:rsidR="00903684" w:rsidRPr="003A718F">
        <w:rPr>
          <w:rFonts w:eastAsia="Times New Roman" w:cs="Times New Roman"/>
          <w:b/>
          <w:bCs/>
          <w:szCs w:val="28"/>
        </w:rPr>
        <w:t xml:space="preserve">NGHỊ QUYẾT </w:t>
      </w:r>
      <w:r w:rsidR="002C473C" w:rsidRPr="003A718F">
        <w:rPr>
          <w:rFonts w:eastAsia="Times New Roman" w:cs="Times New Roman"/>
          <w:b/>
          <w:bCs/>
          <w:szCs w:val="28"/>
        </w:rPr>
        <w:t xml:space="preserve">CỦA </w:t>
      </w:r>
      <w:r w:rsidR="00903684" w:rsidRPr="003A718F">
        <w:rPr>
          <w:rFonts w:eastAsia="Times New Roman" w:cs="Times New Roman"/>
          <w:b/>
          <w:bCs/>
          <w:szCs w:val="28"/>
        </w:rPr>
        <w:t>HỘI ĐỒNG NHÂN DÂN</w:t>
      </w:r>
      <w:r w:rsidRPr="003A718F">
        <w:rPr>
          <w:rFonts w:eastAsia="Times New Roman" w:cs="Times New Roman"/>
          <w:b/>
          <w:bCs/>
          <w:szCs w:val="28"/>
          <w:lang w:val="vi-VN"/>
        </w:rPr>
        <w:t xml:space="preserve"> </w:t>
      </w:r>
      <w:r w:rsidR="00777D48">
        <w:rPr>
          <w:rFonts w:eastAsia="Times New Roman" w:cs="Times New Roman"/>
          <w:b/>
          <w:bCs/>
          <w:szCs w:val="28"/>
        </w:rPr>
        <w:t xml:space="preserve"> </w:t>
      </w:r>
      <w:r w:rsidR="00777D48" w:rsidRPr="00777D48">
        <w:rPr>
          <w:rFonts w:eastAsia="Times New Roman" w:cs="Times New Roman"/>
          <w:b/>
          <w:bCs/>
          <w:szCs w:val="28"/>
          <w:lang w:val="de-DE"/>
        </w:rPr>
        <w:t>QUY ĐỊNH MỨC HỖ TRỢ ĐÓNG BẢO HIỂM Y TẾ CHO NGƯỜI THUỘC HỘ GIA ĐÌNH LÀM NÔNG NGHIỆP, LÂM NGHIỆP, NGƯ NGHIỆP  CÓ MỨC SỐNG TRUNG BÌNH VÀ NGƯỜI TỪ ĐỦ 60 TUỔI ĐẾN DƯỚI 75 TUỔI TRÊN ĐỊA BÀN TỈNH LẠNG SƠN, GIAI ĐOẠN 2026</w:t>
      </w:r>
      <w:r w:rsidR="00917840" w:rsidRPr="00777D48">
        <w:rPr>
          <w:rFonts w:eastAsia="Times New Roman" w:cs="Times New Roman"/>
          <w:b/>
          <w:bCs/>
          <w:szCs w:val="28"/>
          <w:lang w:val="de-DE"/>
        </w:rPr>
        <w:t>–2030</w:t>
      </w:r>
      <w:r w:rsidR="00917840">
        <w:rPr>
          <w:rFonts w:eastAsia="Times New Roman" w:cs="Times New Roman"/>
          <w:b/>
          <w:bCs/>
          <w:szCs w:val="28"/>
          <w:lang w:val="de-DE"/>
        </w:rPr>
        <w:t xml:space="preserve"> </w:t>
      </w:r>
      <w:r w:rsidR="00917840" w:rsidRPr="00917840">
        <w:rPr>
          <w:rFonts w:eastAsia="Times New Roman" w:cs="Times New Roman"/>
          <w:b/>
          <w:bCs/>
          <w:szCs w:val="28"/>
        </w:rPr>
        <w:t xml:space="preserve">SO VỚI NGHỊ QUYẾT </w:t>
      </w:r>
    </w:p>
    <w:p w14:paraId="6A7A53CC" w14:textId="1750AAAE" w:rsidR="00777D48" w:rsidRPr="00777D48" w:rsidRDefault="00917840" w:rsidP="00777D48">
      <w:pPr>
        <w:shd w:val="clear" w:color="auto" w:fill="FFFFFF"/>
        <w:spacing w:after="0" w:line="20" w:lineRule="atLeast"/>
        <w:jc w:val="center"/>
        <w:rPr>
          <w:rFonts w:eastAsia="Times New Roman" w:cs="Times New Roman"/>
          <w:b/>
          <w:bCs/>
          <w:szCs w:val="28"/>
          <w:lang w:val="de-DE"/>
        </w:rPr>
      </w:pPr>
      <w:r w:rsidRPr="00917840">
        <w:rPr>
          <w:rFonts w:eastAsia="Times New Roman" w:cs="Times New Roman"/>
          <w:b/>
          <w:bCs/>
          <w:szCs w:val="28"/>
        </w:rPr>
        <w:t>SỐ 11/2023/NQ-HĐND NGÀY 14/7/2023 CỦA HĐND TỈNH</w:t>
      </w:r>
      <w:r>
        <w:rPr>
          <w:rFonts w:eastAsia="Times New Roman" w:cs="Times New Roman"/>
          <w:b/>
          <w:bCs/>
          <w:szCs w:val="28"/>
          <w:lang w:val="de-DE"/>
        </w:rPr>
        <w:t xml:space="preserve"> </w:t>
      </w:r>
    </w:p>
    <w:p w14:paraId="31785AC9" w14:textId="6354255D" w:rsidR="00396025" w:rsidRPr="00777D48" w:rsidRDefault="00777D48" w:rsidP="00777D48">
      <w:pPr>
        <w:shd w:val="clear" w:color="auto" w:fill="FFFFFF"/>
        <w:spacing w:after="0" w:line="20" w:lineRule="atLeast"/>
        <w:jc w:val="center"/>
        <w:rPr>
          <w:rFonts w:eastAsia="Times New Roman" w:cs="Times New Roman"/>
          <w:b/>
          <w:bCs/>
          <w:szCs w:val="28"/>
        </w:rPr>
      </w:pPr>
      <w:r>
        <w:rPr>
          <w:rFonts w:eastAsia="Times New Roman" w:cs="Times New Roman"/>
          <w:b/>
          <w:bCs/>
          <w:noProof/>
          <w:szCs w:val="28"/>
        </w:rPr>
        <mc:AlternateContent>
          <mc:Choice Requires="wps">
            <w:drawing>
              <wp:anchor distT="0" distB="0" distL="114300" distR="114300" simplePos="0" relativeHeight="251660288" behindDoc="0" locked="0" layoutInCell="1" allowOverlap="1" wp14:anchorId="2E2A58AC" wp14:editId="5BF42B12">
                <wp:simplePos x="0" y="0"/>
                <wp:positionH relativeFrom="column">
                  <wp:posOffset>2830830</wp:posOffset>
                </wp:positionH>
                <wp:positionV relativeFrom="paragraph">
                  <wp:posOffset>75403</wp:posOffset>
                </wp:positionV>
                <wp:extent cx="2881423" cy="0"/>
                <wp:effectExtent l="0" t="0" r="0" b="0"/>
                <wp:wrapNone/>
                <wp:docPr id="1520053749" name="Đường nối Thẳng 1"/>
                <wp:cNvGraphicFramePr/>
                <a:graphic xmlns:a="http://schemas.openxmlformats.org/drawingml/2006/main">
                  <a:graphicData uri="http://schemas.microsoft.com/office/word/2010/wordprocessingShape">
                    <wps:wsp>
                      <wps:cNvCnPr/>
                      <wps:spPr>
                        <a:xfrm>
                          <a:off x="0" y="0"/>
                          <a:ext cx="28814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F29898" id="Đường nối Thẳng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2.9pt,5.95pt" to="449.8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" strokecolor="black [3040]"/>
            </w:pict>
          </mc:Fallback>
        </mc:AlternateContent>
      </w:r>
    </w:p>
    <w:p w14:paraId="713F95A7" w14:textId="523216CC" w:rsidR="00396025" w:rsidRPr="003A718F" w:rsidRDefault="00396025" w:rsidP="00683E34">
      <w:pPr>
        <w:shd w:val="clear" w:color="auto" w:fill="FFFFFF"/>
        <w:spacing w:before="120" w:after="120" w:line="234" w:lineRule="atLeast"/>
        <w:jc w:val="both"/>
        <w:rPr>
          <w:rFonts w:eastAsia="Times New Roman" w:cs="Times New Roman"/>
          <w:szCs w:val="28"/>
        </w:rPr>
      </w:pPr>
    </w:p>
    <w:tbl>
      <w:tblPr>
        <w:tblW w:w="5207" w:type="pct"/>
        <w:tblCellSpacing w:w="0" w:type="dxa"/>
        <w:tblInd w:w="-122" w:type="dxa"/>
        <w:shd w:val="clear" w:color="auto" w:fill="FFFFFF"/>
        <w:tblCellMar>
          <w:left w:w="0" w:type="dxa"/>
          <w:right w:w="0" w:type="dxa"/>
        </w:tblCellMar>
        <w:tblLook w:val="04A0" w:firstRow="1" w:lastRow="0" w:firstColumn="1" w:lastColumn="0" w:noHBand="0" w:noVBand="1"/>
      </w:tblPr>
      <w:tblGrid>
        <w:gridCol w:w="591"/>
        <w:gridCol w:w="4376"/>
        <w:gridCol w:w="4250"/>
        <w:gridCol w:w="4959"/>
      </w:tblGrid>
      <w:tr w:rsidR="003A718F" w:rsidRPr="003A718F" w14:paraId="6E8F0C5B" w14:textId="77777777" w:rsidTr="00FD5CB6">
        <w:trPr>
          <w:tblCellSpacing w:w="0" w:type="dxa"/>
        </w:trPr>
        <w:tc>
          <w:tcPr>
            <w:tcW w:w="208" w:type="pct"/>
            <w:tcBorders>
              <w:top w:val="single" w:sz="8" w:space="0" w:color="000000"/>
              <w:left w:val="single" w:sz="8" w:space="0" w:color="000000"/>
              <w:bottom w:val="nil"/>
              <w:right w:val="nil"/>
            </w:tcBorders>
            <w:vAlign w:val="center"/>
          </w:tcPr>
          <w:p w14:paraId="2F5D1032" w14:textId="77777777" w:rsidR="007B26FD" w:rsidRPr="003A718F" w:rsidRDefault="001E064B" w:rsidP="001C3EAC">
            <w:pPr>
              <w:spacing w:before="120" w:after="0" w:line="240" w:lineRule="auto"/>
              <w:ind w:left="-163"/>
              <w:jc w:val="center"/>
              <w:rPr>
                <w:rFonts w:cs="Times New Roman"/>
                <w:b/>
                <w:szCs w:val="28"/>
              </w:rPr>
            </w:pPr>
            <w:r w:rsidRPr="003A718F">
              <w:rPr>
                <w:rFonts w:cs="Times New Roman"/>
                <w:b/>
                <w:szCs w:val="28"/>
              </w:rPr>
              <w:t>STT</w:t>
            </w:r>
          </w:p>
        </w:tc>
        <w:tc>
          <w:tcPr>
            <w:tcW w:w="1543" w:type="pct"/>
            <w:tcBorders>
              <w:top w:val="single" w:sz="8" w:space="0" w:color="000000"/>
              <w:left w:val="single" w:sz="8" w:space="0" w:color="000000"/>
              <w:bottom w:val="nil"/>
              <w:right w:val="nil"/>
            </w:tcBorders>
            <w:vAlign w:val="center"/>
            <w:hideMark/>
          </w:tcPr>
          <w:p w14:paraId="3E8B5E06" w14:textId="77777777" w:rsidR="007B26FD" w:rsidRDefault="007B26FD" w:rsidP="00777D48">
            <w:pPr>
              <w:spacing w:after="0" w:line="240" w:lineRule="auto"/>
              <w:ind w:left="102" w:firstLine="102"/>
              <w:jc w:val="center"/>
              <w:rPr>
                <w:rFonts w:cs="Times New Roman"/>
                <w:b/>
                <w:szCs w:val="28"/>
              </w:rPr>
            </w:pPr>
            <w:r w:rsidRPr="003A718F">
              <w:rPr>
                <w:rFonts w:cs="Times New Roman"/>
                <w:b/>
                <w:szCs w:val="28"/>
                <w:lang w:val="vi-VN"/>
              </w:rPr>
              <w:t xml:space="preserve">Nghị quyết số </w:t>
            </w:r>
            <w:r w:rsidR="00777D48">
              <w:rPr>
                <w:rFonts w:cs="Times New Roman"/>
                <w:b/>
                <w:szCs w:val="28"/>
              </w:rPr>
              <w:t>11</w:t>
            </w:r>
            <w:r w:rsidRPr="003A718F">
              <w:rPr>
                <w:rFonts w:cs="Times New Roman"/>
                <w:b/>
                <w:szCs w:val="28"/>
                <w:lang w:val="vi-VN"/>
              </w:rPr>
              <w:t>/202</w:t>
            </w:r>
            <w:r w:rsidR="00777D48">
              <w:rPr>
                <w:rFonts w:cs="Times New Roman"/>
                <w:b/>
                <w:szCs w:val="28"/>
              </w:rPr>
              <w:t>3</w:t>
            </w:r>
            <w:r w:rsidRPr="003A718F">
              <w:rPr>
                <w:rFonts w:cs="Times New Roman"/>
                <w:b/>
                <w:szCs w:val="28"/>
                <w:lang w:val="vi-VN"/>
              </w:rPr>
              <w:t>/NQ-HĐND</w:t>
            </w:r>
          </w:p>
          <w:p w14:paraId="6BA44AF5" w14:textId="4775D44C" w:rsidR="00777D48" w:rsidRPr="00777D48" w:rsidRDefault="00777D48" w:rsidP="00777D48">
            <w:pPr>
              <w:spacing w:after="0" w:line="240" w:lineRule="auto"/>
              <w:ind w:left="102" w:firstLine="102"/>
              <w:jc w:val="center"/>
              <w:rPr>
                <w:rFonts w:eastAsia="Times New Roman" w:cs="Times New Roman"/>
                <w:b/>
                <w:bCs/>
                <w:szCs w:val="28"/>
                <w:lang w:val="vi-VN"/>
              </w:rPr>
            </w:pPr>
            <w:r w:rsidRPr="00777D48">
              <w:rPr>
                <w:rFonts w:eastAsia="Times New Roman" w:cs="Times New Roman"/>
                <w:b/>
                <w:bCs/>
                <w:szCs w:val="28"/>
                <w:lang w:val="vi-VN"/>
              </w:rPr>
              <w:t>Quy định mức hỗ trợ đóng bảo hiểm y tế cho người thuộc hộ gia đình</w:t>
            </w:r>
            <w:r>
              <w:rPr>
                <w:rFonts w:eastAsia="Times New Roman" w:cs="Times New Roman"/>
                <w:b/>
                <w:bCs/>
                <w:szCs w:val="28"/>
              </w:rPr>
              <w:t xml:space="preserve"> </w:t>
            </w:r>
            <w:r w:rsidRPr="00777D48">
              <w:rPr>
                <w:rFonts w:eastAsia="Times New Roman" w:cs="Times New Roman"/>
                <w:b/>
                <w:bCs/>
                <w:szCs w:val="28"/>
                <w:lang w:val="vi-VN"/>
              </w:rPr>
              <w:t>làm nông nghiệp, lâm nghiệp, ngư nghiệp có mức sống trung bình</w:t>
            </w:r>
          </w:p>
          <w:p w14:paraId="204310A1" w14:textId="18DC7ACA" w:rsidR="00777D48" w:rsidRPr="00777D48" w:rsidRDefault="00777D48" w:rsidP="00777D48">
            <w:pPr>
              <w:spacing w:after="0" w:line="240" w:lineRule="auto"/>
              <w:ind w:left="102" w:firstLine="102"/>
              <w:jc w:val="center"/>
              <w:rPr>
                <w:rFonts w:eastAsia="Times New Roman" w:cs="Times New Roman"/>
                <w:b/>
                <w:szCs w:val="28"/>
              </w:rPr>
            </w:pPr>
            <w:r w:rsidRPr="00777D48">
              <w:rPr>
                <w:rFonts w:eastAsia="Times New Roman" w:cs="Times New Roman"/>
                <w:b/>
                <w:bCs/>
                <w:szCs w:val="28"/>
                <w:lang w:val="vi-VN"/>
              </w:rPr>
              <w:t>trên địa bàn tỉnh Lạng Sơn giai đoạn 2023 - 2025</w:t>
            </w:r>
            <w:r w:rsidRPr="00777D48">
              <w:rPr>
                <w:rFonts w:eastAsia="Times New Roman" w:cs="Times New Roman"/>
                <w:b/>
                <w:szCs w:val="28"/>
                <w:lang w:val="vi-VN"/>
              </w:rPr>
              <w:t xml:space="preserve"> </w:t>
            </w:r>
          </w:p>
        </w:tc>
        <w:tc>
          <w:tcPr>
            <w:tcW w:w="1499" w:type="pct"/>
            <w:tcBorders>
              <w:top w:val="single" w:sz="8" w:space="0" w:color="000000"/>
              <w:left w:val="single" w:sz="8" w:space="0" w:color="000000"/>
              <w:bottom w:val="nil"/>
              <w:right w:val="nil"/>
            </w:tcBorders>
            <w:vAlign w:val="center"/>
            <w:hideMark/>
          </w:tcPr>
          <w:p w14:paraId="041D0D8A" w14:textId="77777777" w:rsidR="00777D48" w:rsidRPr="00777D48" w:rsidRDefault="007B26FD" w:rsidP="00777D48">
            <w:pPr>
              <w:spacing w:after="0" w:line="240" w:lineRule="auto"/>
              <w:ind w:left="119" w:right="142" w:firstLine="266"/>
              <w:jc w:val="center"/>
              <w:rPr>
                <w:rFonts w:cs="Times New Roman"/>
                <w:b/>
                <w:szCs w:val="28"/>
                <w:lang w:val="de-DE"/>
              </w:rPr>
            </w:pPr>
            <w:r w:rsidRPr="003A718F">
              <w:rPr>
                <w:rFonts w:eastAsia="Times New Roman" w:cs="Times New Roman"/>
                <w:b/>
                <w:bCs/>
                <w:szCs w:val="28"/>
              </w:rPr>
              <w:t>Dự thảo</w:t>
            </w:r>
            <w:r w:rsidRPr="003A718F">
              <w:rPr>
                <w:rFonts w:eastAsia="Times New Roman" w:cs="Times New Roman"/>
                <w:b/>
                <w:bCs/>
                <w:szCs w:val="28"/>
                <w:lang w:val="vi-VN"/>
              </w:rPr>
              <w:t xml:space="preserve"> </w:t>
            </w:r>
            <w:r w:rsidRPr="003A718F">
              <w:rPr>
                <w:rFonts w:cs="Times New Roman"/>
                <w:b/>
                <w:szCs w:val="28"/>
                <w:lang w:val="vi-VN"/>
              </w:rPr>
              <w:t>Nghị quyết của HĐND tỉnh</w:t>
            </w:r>
            <w:r w:rsidR="00777D48">
              <w:rPr>
                <w:rFonts w:cs="Times New Roman"/>
                <w:b/>
                <w:szCs w:val="28"/>
              </w:rPr>
              <w:t xml:space="preserve"> </w:t>
            </w:r>
            <w:r w:rsidR="00777D48" w:rsidRPr="00777D48">
              <w:rPr>
                <w:rFonts w:cs="Times New Roman"/>
                <w:b/>
                <w:szCs w:val="28"/>
                <w:lang w:val="de-DE"/>
              </w:rPr>
              <w:t xml:space="preserve">Quy định mức hỗ trợ đóng bảo hiểm y tế cho người thuộc hộ gia đình làm nông nghiệp, lâm nghiệp, ngư nghiệp  có mức sống trung bình và người từ đủ 60 tuổi đến dưới 75 tuổi trên địa bàn tỉnh Lạng Sơn, </w:t>
            </w:r>
          </w:p>
          <w:p w14:paraId="47E1A862" w14:textId="12B01EC1" w:rsidR="007B26FD" w:rsidRPr="00777D48" w:rsidRDefault="00777D48" w:rsidP="00777D48">
            <w:pPr>
              <w:spacing w:after="0" w:line="240" w:lineRule="auto"/>
              <w:ind w:left="119" w:right="142" w:firstLine="266"/>
              <w:jc w:val="center"/>
              <w:rPr>
                <w:rFonts w:cs="Times New Roman"/>
                <w:b/>
                <w:szCs w:val="28"/>
                <w:lang w:val="de-DE"/>
              </w:rPr>
            </w:pPr>
            <w:r w:rsidRPr="00777D48">
              <w:rPr>
                <w:rFonts w:cs="Times New Roman"/>
                <w:b/>
                <w:szCs w:val="28"/>
                <w:lang w:val="de-DE"/>
              </w:rPr>
              <w:t>giai đoạn 2026–2030</w:t>
            </w:r>
          </w:p>
        </w:tc>
        <w:tc>
          <w:tcPr>
            <w:tcW w:w="1749" w:type="pct"/>
            <w:tcBorders>
              <w:top w:val="single" w:sz="8" w:space="0" w:color="000000"/>
              <w:left w:val="single" w:sz="8" w:space="0" w:color="000000"/>
              <w:bottom w:val="nil"/>
              <w:right w:val="single" w:sz="8" w:space="0" w:color="000000"/>
            </w:tcBorders>
            <w:vAlign w:val="center"/>
            <w:hideMark/>
          </w:tcPr>
          <w:p w14:paraId="3705A4C6" w14:textId="77777777" w:rsidR="007B26FD" w:rsidRPr="003A718F" w:rsidRDefault="007B26FD" w:rsidP="00C52B5B">
            <w:pPr>
              <w:spacing w:before="120" w:after="0" w:line="240" w:lineRule="auto"/>
              <w:ind w:left="117" w:right="105" w:firstLine="291"/>
              <w:jc w:val="center"/>
              <w:rPr>
                <w:rFonts w:eastAsia="Times New Roman" w:cs="Times New Roman"/>
                <w:szCs w:val="28"/>
              </w:rPr>
            </w:pPr>
            <w:r w:rsidRPr="003A718F">
              <w:rPr>
                <w:rFonts w:eastAsia="Times New Roman" w:cs="Times New Roman"/>
                <w:b/>
                <w:bCs/>
                <w:szCs w:val="28"/>
              </w:rPr>
              <w:t>THUY</w:t>
            </w:r>
            <w:r w:rsidRPr="003A718F">
              <w:rPr>
                <w:rFonts w:eastAsia="Times New Roman" w:cs="Times New Roman"/>
                <w:b/>
                <w:bCs/>
                <w:szCs w:val="28"/>
                <w:lang w:val="vi-VN"/>
              </w:rPr>
              <w:t>ẾT MINH</w:t>
            </w:r>
          </w:p>
        </w:tc>
      </w:tr>
      <w:tr w:rsidR="00FD5CB6" w:rsidRPr="003A718F" w14:paraId="3D2CD0B2" w14:textId="77777777" w:rsidTr="00AD5A38">
        <w:trPr>
          <w:tblCellSpacing w:w="0" w:type="dxa"/>
        </w:trPr>
        <w:tc>
          <w:tcPr>
            <w:tcW w:w="208" w:type="pct"/>
            <w:tcBorders>
              <w:top w:val="single" w:sz="8" w:space="0" w:color="000000"/>
              <w:left w:val="single" w:sz="8" w:space="0" w:color="000000"/>
              <w:bottom w:val="nil"/>
              <w:right w:val="nil"/>
            </w:tcBorders>
            <w:vAlign w:val="center"/>
          </w:tcPr>
          <w:p w14:paraId="00D9E364" w14:textId="6E5FD4D1" w:rsidR="00FD5CB6" w:rsidRPr="00FD5CB6" w:rsidRDefault="00FD5CB6" w:rsidP="00FD5CB6">
            <w:pPr>
              <w:tabs>
                <w:tab w:val="left" w:pos="709"/>
              </w:tabs>
              <w:spacing w:before="120"/>
              <w:jc w:val="center"/>
              <w:rPr>
                <w:rFonts w:eastAsia="Times New Roman" w:cs="Times New Roman"/>
                <w:b/>
                <w:bCs/>
                <w:szCs w:val="28"/>
              </w:rPr>
            </w:pPr>
            <w:r w:rsidRPr="00A13246">
              <w:t>1</w:t>
            </w:r>
          </w:p>
        </w:tc>
        <w:tc>
          <w:tcPr>
            <w:tcW w:w="1543" w:type="pct"/>
            <w:tcBorders>
              <w:top w:val="single" w:sz="8" w:space="0" w:color="000000"/>
              <w:left w:val="single" w:sz="8" w:space="0" w:color="000000"/>
              <w:bottom w:val="nil"/>
              <w:right w:val="nil"/>
            </w:tcBorders>
            <w:vAlign w:val="center"/>
          </w:tcPr>
          <w:p w14:paraId="41F52F32" w14:textId="6D744425" w:rsidR="00FD5CB6" w:rsidRPr="003A718F" w:rsidRDefault="00FD5CB6" w:rsidP="00FD5CB6">
            <w:pPr>
              <w:tabs>
                <w:tab w:val="left" w:pos="709"/>
              </w:tabs>
              <w:spacing w:before="120" w:after="0" w:line="240" w:lineRule="auto"/>
              <w:ind w:left="100" w:right="155" w:firstLine="284"/>
              <w:jc w:val="both"/>
              <w:rPr>
                <w:rFonts w:cs="Times New Roman"/>
                <w:b/>
                <w:bCs/>
                <w:szCs w:val="28"/>
              </w:rPr>
            </w:pPr>
            <w:r w:rsidRPr="00A13246">
              <w:rPr>
                <w:b/>
                <w:bCs/>
              </w:rPr>
              <w:t>Tên Nghị quyết:</w:t>
            </w:r>
            <w:r w:rsidRPr="00A13246">
              <w:t xml:space="preserve"> Quy định mức hỗ trợ đóng BHYT cho người thuộc hộ gia đình làm nông nghiệp, lâm nghiệp, ngư nghiệp có mức sống trung bình giai đoạn 2023–2025.</w:t>
            </w:r>
          </w:p>
        </w:tc>
        <w:tc>
          <w:tcPr>
            <w:tcW w:w="1499" w:type="pct"/>
            <w:tcBorders>
              <w:top w:val="single" w:sz="8" w:space="0" w:color="000000"/>
              <w:left w:val="single" w:sz="8" w:space="0" w:color="000000"/>
              <w:bottom w:val="nil"/>
              <w:right w:val="nil"/>
            </w:tcBorders>
            <w:vAlign w:val="center"/>
          </w:tcPr>
          <w:p w14:paraId="76207005" w14:textId="206720C7" w:rsidR="00FD5CB6" w:rsidRPr="003A718F" w:rsidRDefault="00FD5CB6" w:rsidP="00FD5CB6">
            <w:pPr>
              <w:tabs>
                <w:tab w:val="left" w:pos="709"/>
              </w:tabs>
              <w:spacing w:before="120" w:after="0" w:line="240" w:lineRule="auto"/>
              <w:ind w:left="120" w:right="155" w:firstLine="284"/>
              <w:jc w:val="both"/>
              <w:rPr>
                <w:rFonts w:cs="Times New Roman"/>
                <w:b/>
                <w:bCs/>
                <w:szCs w:val="28"/>
              </w:rPr>
            </w:pPr>
            <w:r w:rsidRPr="00A13246">
              <w:rPr>
                <w:b/>
                <w:bCs/>
              </w:rPr>
              <w:t>Tên Nghị quyết:</w:t>
            </w:r>
            <w:r w:rsidRPr="00A13246">
              <w:t xml:space="preserve"> Quy định mức hỗ trợ đóng BHYT cho người thuộc hộ gia đình làm nông nghiệp, lâm nghiệp, ngư nghiệp có mức sống trung bình và người từ đủ 60 tuổi đến dưới 75 tuổi giai </w:t>
            </w:r>
            <w:r w:rsidRPr="00A13246">
              <w:lastRenderedPageBreak/>
              <w:t>đoạn 2026–2030.</w:t>
            </w:r>
          </w:p>
        </w:tc>
        <w:tc>
          <w:tcPr>
            <w:tcW w:w="1749" w:type="pct"/>
            <w:tcBorders>
              <w:top w:val="single" w:sz="8" w:space="0" w:color="000000"/>
              <w:left w:val="single" w:sz="8" w:space="0" w:color="000000"/>
              <w:bottom w:val="nil"/>
              <w:right w:val="single" w:sz="8" w:space="0" w:color="000000"/>
            </w:tcBorders>
            <w:vAlign w:val="center"/>
          </w:tcPr>
          <w:p w14:paraId="557679D5" w14:textId="2F6123F9" w:rsidR="00FD5CB6" w:rsidRPr="003A718F" w:rsidRDefault="00FD5CB6" w:rsidP="00FD5CB6">
            <w:pPr>
              <w:spacing w:before="120" w:after="0" w:line="240" w:lineRule="auto"/>
              <w:ind w:left="117" w:right="105" w:firstLine="291"/>
              <w:jc w:val="both"/>
              <w:rPr>
                <w:rFonts w:eastAsia="Times New Roman" w:cs="Times New Roman"/>
                <w:szCs w:val="28"/>
              </w:rPr>
            </w:pPr>
            <w:r w:rsidRPr="00A13246">
              <w:lastRenderedPageBreak/>
              <w:t>Sửa đổi tên Nghị quyết để mở rộng phạm vi điều chỉnh theo Luật Dân số năm 2025, đồng thời thay thế Nghị quyết số 11/2023/NQ-HĐND đã hết thời hạn thực hiện.</w:t>
            </w:r>
          </w:p>
        </w:tc>
      </w:tr>
      <w:tr w:rsidR="00917840" w:rsidRPr="00A92DE7" w14:paraId="68B24CAB" w14:textId="77777777" w:rsidTr="00AD5A38">
        <w:trPr>
          <w:tblCellSpacing w:w="0" w:type="dxa"/>
        </w:trPr>
        <w:tc>
          <w:tcPr>
            <w:tcW w:w="208" w:type="pct"/>
            <w:tcBorders>
              <w:top w:val="single" w:sz="8" w:space="0" w:color="000000"/>
              <w:left w:val="single" w:sz="8" w:space="0" w:color="000000"/>
              <w:bottom w:val="nil"/>
              <w:right w:val="nil"/>
            </w:tcBorders>
            <w:vAlign w:val="center"/>
          </w:tcPr>
          <w:p w14:paraId="7B4F2137" w14:textId="3CADCB58" w:rsidR="00917840" w:rsidRPr="00A92DE7" w:rsidRDefault="00917840" w:rsidP="00917840">
            <w:pPr>
              <w:tabs>
                <w:tab w:val="left" w:pos="567"/>
              </w:tabs>
              <w:spacing w:before="120"/>
              <w:jc w:val="center"/>
              <w:rPr>
                <w:rFonts w:cs="Times New Roman"/>
                <w:bCs/>
                <w:szCs w:val="28"/>
              </w:rPr>
            </w:pPr>
            <w:r w:rsidRPr="00A92DE7">
              <w:rPr>
                <w:szCs w:val="28"/>
              </w:rPr>
              <w:t>2</w:t>
            </w:r>
          </w:p>
        </w:tc>
        <w:tc>
          <w:tcPr>
            <w:tcW w:w="1543" w:type="pct"/>
            <w:tcBorders>
              <w:top w:val="single" w:sz="8" w:space="0" w:color="000000"/>
              <w:left w:val="single" w:sz="8" w:space="0" w:color="000000"/>
              <w:bottom w:val="nil"/>
              <w:right w:val="nil"/>
            </w:tcBorders>
            <w:vAlign w:val="center"/>
          </w:tcPr>
          <w:p w14:paraId="25BA320B" w14:textId="725EB82C" w:rsidR="00917840" w:rsidRPr="00A92DE7" w:rsidRDefault="00917840" w:rsidP="00917840">
            <w:pPr>
              <w:tabs>
                <w:tab w:val="left" w:pos="567"/>
              </w:tabs>
              <w:spacing w:before="120" w:after="0" w:line="240" w:lineRule="auto"/>
              <w:ind w:left="100" w:right="155" w:firstLine="284"/>
              <w:jc w:val="both"/>
              <w:rPr>
                <w:rFonts w:cs="Times New Roman"/>
                <w:bCs/>
                <w:szCs w:val="28"/>
              </w:rPr>
            </w:pPr>
            <w:r w:rsidRPr="00A13246">
              <w:rPr>
                <w:b/>
                <w:bCs/>
                <w:szCs w:val="28"/>
              </w:rPr>
              <w:t>Điều 1. Phạm vi điều chỉnh:</w:t>
            </w:r>
            <w:r w:rsidRPr="00A13246">
              <w:rPr>
                <w:szCs w:val="28"/>
              </w:rPr>
              <w:t xml:space="preserve"> Chỉ hỗ trợ 01 nhóm đối tượng là hộ gia đình nông, lâm, ngư nghiệp có mức sống trung bình.</w:t>
            </w:r>
          </w:p>
        </w:tc>
        <w:tc>
          <w:tcPr>
            <w:tcW w:w="1499" w:type="pct"/>
            <w:tcBorders>
              <w:top w:val="single" w:sz="8" w:space="0" w:color="000000"/>
              <w:left w:val="single" w:sz="8" w:space="0" w:color="000000"/>
              <w:bottom w:val="nil"/>
              <w:right w:val="nil"/>
            </w:tcBorders>
            <w:vAlign w:val="center"/>
          </w:tcPr>
          <w:p w14:paraId="1D9872F0" w14:textId="77777777" w:rsidR="002C335D" w:rsidRPr="002C335D" w:rsidRDefault="00917840" w:rsidP="002C335D">
            <w:pPr>
              <w:tabs>
                <w:tab w:val="left" w:pos="567"/>
              </w:tabs>
              <w:spacing w:before="120" w:after="0" w:line="240" w:lineRule="auto"/>
              <w:ind w:left="120" w:right="155" w:firstLine="265"/>
              <w:jc w:val="both"/>
              <w:rPr>
                <w:szCs w:val="28"/>
              </w:rPr>
            </w:pPr>
            <w:r w:rsidRPr="00A13246">
              <w:rPr>
                <w:b/>
                <w:bCs/>
                <w:szCs w:val="28"/>
              </w:rPr>
              <w:t>Điều 1. Phạm vi điều chỉnh:</w:t>
            </w:r>
            <w:r w:rsidRPr="00A13246">
              <w:rPr>
                <w:szCs w:val="28"/>
              </w:rPr>
              <w:t xml:space="preserve"> </w:t>
            </w:r>
            <w:r w:rsidR="002C335D" w:rsidRPr="002C335D">
              <w:rPr>
                <w:szCs w:val="28"/>
              </w:rPr>
              <w:t>Nghị quyết này quy định mức hỗ trợ đóng bảo hiểm y tế trên địa bàn tỉnhLạng Sơn giai đoạn 2026–2030 đối với:</w:t>
            </w:r>
          </w:p>
          <w:p w14:paraId="7C7E1B2E" w14:textId="77777777" w:rsidR="002C335D" w:rsidRPr="002C335D" w:rsidRDefault="002C335D" w:rsidP="002C335D">
            <w:pPr>
              <w:tabs>
                <w:tab w:val="left" w:pos="567"/>
              </w:tabs>
              <w:spacing w:before="120" w:after="0" w:line="240" w:lineRule="auto"/>
              <w:ind w:left="120" w:right="155" w:firstLine="265"/>
              <w:jc w:val="both"/>
              <w:rPr>
                <w:szCs w:val="28"/>
              </w:rPr>
            </w:pPr>
            <w:r w:rsidRPr="002C335D">
              <w:rPr>
                <w:szCs w:val="28"/>
              </w:rPr>
              <w:t>Người thuộc hộ gia đình làm nông nghiệp, lâm nghiệp, ngư nghiệp  có mức sống trung bình;</w:t>
            </w:r>
          </w:p>
          <w:p w14:paraId="731E9B99" w14:textId="0CE5A42F" w:rsidR="00917840" w:rsidRPr="00A92DE7" w:rsidRDefault="002C335D" w:rsidP="002C335D">
            <w:pPr>
              <w:tabs>
                <w:tab w:val="left" w:pos="567"/>
              </w:tabs>
              <w:spacing w:before="120" w:after="0" w:line="240" w:lineRule="auto"/>
              <w:ind w:left="120" w:right="155" w:firstLine="265"/>
              <w:jc w:val="both"/>
              <w:rPr>
                <w:rFonts w:cs="Times New Roman"/>
                <w:bCs/>
                <w:szCs w:val="28"/>
              </w:rPr>
            </w:pPr>
            <w:r w:rsidRPr="002C335D">
              <w:rPr>
                <w:szCs w:val="28"/>
              </w:rPr>
              <w:t>Người từ đủ 60 tuổi đến dưới 75 tuổi</w:t>
            </w:r>
          </w:p>
        </w:tc>
        <w:tc>
          <w:tcPr>
            <w:tcW w:w="1749" w:type="pct"/>
            <w:tcBorders>
              <w:top w:val="single" w:sz="8" w:space="0" w:color="000000"/>
              <w:left w:val="single" w:sz="8" w:space="0" w:color="000000"/>
              <w:bottom w:val="nil"/>
              <w:right w:val="single" w:sz="8" w:space="0" w:color="000000"/>
            </w:tcBorders>
            <w:vAlign w:val="center"/>
          </w:tcPr>
          <w:p w14:paraId="784420FC" w14:textId="58E236AC" w:rsidR="00917840" w:rsidRPr="00A92DE7" w:rsidRDefault="00917840" w:rsidP="00917840">
            <w:pPr>
              <w:spacing w:before="120" w:after="0" w:line="240" w:lineRule="auto"/>
              <w:ind w:left="117" w:right="105" w:firstLine="291"/>
              <w:jc w:val="both"/>
              <w:rPr>
                <w:rFonts w:eastAsia="Times New Roman" w:cs="Times New Roman"/>
                <w:szCs w:val="28"/>
              </w:rPr>
            </w:pPr>
            <w:r w:rsidRPr="00A13246">
              <w:rPr>
                <w:szCs w:val="28"/>
              </w:rPr>
              <w:t>Thực hiện khoản 5 Điều 27 Luật Dân số năm 2025 và phù hợp chủ trương chăm sóc người cao tuổi.</w:t>
            </w:r>
          </w:p>
        </w:tc>
      </w:tr>
      <w:tr w:rsidR="00FD5CB6" w:rsidRPr="00A92DE7" w14:paraId="43DBA5F1" w14:textId="77777777" w:rsidTr="00AD5A38">
        <w:trPr>
          <w:tblCellSpacing w:w="0" w:type="dxa"/>
        </w:trPr>
        <w:tc>
          <w:tcPr>
            <w:tcW w:w="208" w:type="pct"/>
            <w:tcBorders>
              <w:top w:val="single" w:sz="8" w:space="0" w:color="000000"/>
              <w:left w:val="single" w:sz="8" w:space="0" w:color="000000"/>
              <w:bottom w:val="nil"/>
              <w:right w:val="nil"/>
            </w:tcBorders>
            <w:vAlign w:val="center"/>
          </w:tcPr>
          <w:p w14:paraId="1B343655" w14:textId="795852A0" w:rsidR="00FD5CB6" w:rsidRPr="00A92DE7" w:rsidRDefault="00FD5CB6" w:rsidP="00FD5CB6">
            <w:pPr>
              <w:pStyle w:val="ThngthngWeb"/>
              <w:shd w:val="clear" w:color="auto" w:fill="FFFFFF"/>
              <w:spacing w:before="120" w:beforeAutospacing="0" w:after="0" w:afterAutospacing="0"/>
              <w:jc w:val="center"/>
              <w:rPr>
                <w:b/>
                <w:bCs/>
                <w:sz w:val="28"/>
                <w:szCs w:val="28"/>
                <w:lang w:val="en-US"/>
              </w:rPr>
            </w:pPr>
            <w:r w:rsidRPr="00A13246">
              <w:rPr>
                <w:sz w:val="28"/>
                <w:szCs w:val="28"/>
              </w:rPr>
              <w:t>3</w:t>
            </w:r>
          </w:p>
        </w:tc>
        <w:tc>
          <w:tcPr>
            <w:tcW w:w="1543" w:type="pct"/>
            <w:tcBorders>
              <w:top w:val="single" w:sz="8" w:space="0" w:color="000000"/>
              <w:left w:val="single" w:sz="8" w:space="0" w:color="000000"/>
              <w:bottom w:val="nil"/>
              <w:right w:val="nil"/>
            </w:tcBorders>
            <w:vAlign w:val="center"/>
          </w:tcPr>
          <w:p w14:paraId="3D15182C" w14:textId="4C66C4C7" w:rsidR="00FD5CB6" w:rsidRPr="00A92DE7" w:rsidRDefault="00FD5CB6" w:rsidP="00FD5CB6">
            <w:pPr>
              <w:pStyle w:val="ThngthngWeb"/>
              <w:shd w:val="clear" w:color="auto" w:fill="FFFFFF"/>
              <w:spacing w:before="120" w:beforeAutospacing="0" w:after="0" w:afterAutospacing="0"/>
              <w:ind w:left="100" w:right="144" w:firstLine="284"/>
              <w:jc w:val="both"/>
              <w:rPr>
                <w:sz w:val="28"/>
                <w:szCs w:val="28"/>
                <w:lang w:val="en-US"/>
              </w:rPr>
            </w:pPr>
            <w:r w:rsidRPr="00A13246">
              <w:rPr>
                <w:b/>
                <w:bCs/>
                <w:sz w:val="28"/>
                <w:szCs w:val="28"/>
              </w:rPr>
              <w:t>Đối tượng áp dụng:</w:t>
            </w:r>
            <w:r w:rsidRPr="00A13246">
              <w:rPr>
                <w:sz w:val="28"/>
                <w:szCs w:val="28"/>
              </w:rPr>
              <w:t xml:space="preserve"> Người thuộc hộ gia đình nông, lâm, ngư nghiệp có mức sống trung bình và cơ quan liên quan.</w:t>
            </w:r>
          </w:p>
        </w:tc>
        <w:tc>
          <w:tcPr>
            <w:tcW w:w="1499" w:type="pct"/>
            <w:tcBorders>
              <w:top w:val="single" w:sz="8" w:space="0" w:color="000000"/>
              <w:left w:val="single" w:sz="8" w:space="0" w:color="000000"/>
              <w:bottom w:val="nil"/>
              <w:right w:val="nil"/>
            </w:tcBorders>
            <w:vAlign w:val="center"/>
          </w:tcPr>
          <w:p w14:paraId="6D4D19C9" w14:textId="1CF1C136" w:rsidR="00FD5CB6" w:rsidRPr="00A92DE7" w:rsidRDefault="00917840" w:rsidP="00FD5CB6">
            <w:pPr>
              <w:tabs>
                <w:tab w:val="left" w:pos="709"/>
              </w:tabs>
              <w:spacing w:before="120" w:after="0" w:line="240" w:lineRule="auto"/>
              <w:ind w:left="120" w:right="139" w:firstLine="265"/>
              <w:jc w:val="both"/>
              <w:rPr>
                <w:rFonts w:cs="Times New Roman"/>
                <w:b/>
                <w:szCs w:val="28"/>
              </w:rPr>
            </w:pPr>
            <w:r w:rsidRPr="00A13246">
              <w:rPr>
                <w:szCs w:val="28"/>
              </w:rPr>
              <w:t>Người thuộc hộ gia đình nông, lâm, ngư nghiệp có mức sống trung bình và cơ quan liên quan.</w:t>
            </w:r>
            <w:r>
              <w:rPr>
                <w:szCs w:val="28"/>
              </w:rPr>
              <w:t xml:space="preserve"> B</w:t>
            </w:r>
            <w:r w:rsidR="00FD5CB6" w:rsidRPr="00A13246">
              <w:rPr>
                <w:szCs w:val="28"/>
              </w:rPr>
              <w:t>ổ sung đối tượng người từ đủ 60 tuổi đến dưới 75 tuổi chưa thuộc nhóm được NSNN đóng hoặc hỗ trợ BHYT.</w:t>
            </w:r>
          </w:p>
        </w:tc>
        <w:tc>
          <w:tcPr>
            <w:tcW w:w="1749" w:type="pct"/>
            <w:tcBorders>
              <w:top w:val="single" w:sz="8" w:space="0" w:color="000000"/>
              <w:left w:val="single" w:sz="8" w:space="0" w:color="000000"/>
              <w:bottom w:val="nil"/>
              <w:right w:val="single" w:sz="8" w:space="0" w:color="000000"/>
            </w:tcBorders>
            <w:vAlign w:val="center"/>
          </w:tcPr>
          <w:p w14:paraId="41E33100" w14:textId="65CC120A" w:rsidR="00FD5CB6" w:rsidRPr="00A92DE7" w:rsidRDefault="00FD5CB6" w:rsidP="00FD5CB6">
            <w:pPr>
              <w:shd w:val="clear" w:color="auto" w:fill="FFFFFF"/>
              <w:spacing w:before="120" w:after="0" w:line="240" w:lineRule="auto"/>
              <w:ind w:left="117" w:right="105" w:firstLine="291"/>
              <w:jc w:val="both"/>
              <w:rPr>
                <w:rFonts w:eastAsia="Times New Roman" w:cs="Times New Roman"/>
                <w:szCs w:val="28"/>
              </w:rPr>
            </w:pPr>
            <w:r w:rsidRPr="00A13246">
              <w:rPr>
                <w:szCs w:val="28"/>
              </w:rPr>
              <w:t>Bảo đảm không trùng lặp với các nhóm đã được ngân sách nhà nước hỗ trợ theo Luật BHYT.</w:t>
            </w:r>
          </w:p>
        </w:tc>
      </w:tr>
      <w:tr w:rsidR="00FD5CB6" w:rsidRPr="00A92DE7" w14:paraId="61AB0B41" w14:textId="77777777" w:rsidTr="00AD5A38">
        <w:trPr>
          <w:tblCellSpacing w:w="0" w:type="dxa"/>
        </w:trPr>
        <w:tc>
          <w:tcPr>
            <w:tcW w:w="208" w:type="pct"/>
            <w:tcBorders>
              <w:top w:val="single" w:sz="8" w:space="0" w:color="000000"/>
              <w:left w:val="single" w:sz="8" w:space="0" w:color="000000"/>
              <w:bottom w:val="nil"/>
              <w:right w:val="nil"/>
            </w:tcBorders>
            <w:vAlign w:val="center"/>
          </w:tcPr>
          <w:p w14:paraId="5C79D954" w14:textId="60DCFC59" w:rsidR="00FD5CB6" w:rsidRPr="00A92DE7" w:rsidRDefault="00FD5CB6" w:rsidP="00FD5CB6">
            <w:pPr>
              <w:pStyle w:val="ThngthngWeb"/>
              <w:shd w:val="clear" w:color="auto" w:fill="FFFFFF"/>
              <w:spacing w:before="120" w:beforeAutospacing="0" w:after="0" w:afterAutospacing="0"/>
              <w:jc w:val="center"/>
              <w:rPr>
                <w:b/>
                <w:bCs/>
                <w:sz w:val="28"/>
                <w:szCs w:val="28"/>
                <w:lang w:val="en-US"/>
              </w:rPr>
            </w:pPr>
            <w:r w:rsidRPr="00A13246">
              <w:rPr>
                <w:sz w:val="28"/>
                <w:szCs w:val="28"/>
              </w:rPr>
              <w:t>4</w:t>
            </w:r>
          </w:p>
        </w:tc>
        <w:tc>
          <w:tcPr>
            <w:tcW w:w="1543" w:type="pct"/>
            <w:tcBorders>
              <w:top w:val="single" w:sz="8" w:space="0" w:color="000000"/>
              <w:left w:val="single" w:sz="8" w:space="0" w:color="000000"/>
              <w:bottom w:val="nil"/>
              <w:right w:val="nil"/>
            </w:tcBorders>
            <w:vAlign w:val="center"/>
          </w:tcPr>
          <w:p w14:paraId="55585411" w14:textId="2EB4DBAC" w:rsidR="00FD5CB6" w:rsidRPr="00A92DE7" w:rsidRDefault="00FD5CB6" w:rsidP="00FD5CB6">
            <w:pPr>
              <w:pStyle w:val="ThngthngWeb"/>
              <w:shd w:val="clear" w:color="auto" w:fill="FFFFFF"/>
              <w:spacing w:before="120" w:beforeAutospacing="0" w:after="0" w:afterAutospacing="0"/>
              <w:ind w:left="100" w:right="144" w:firstLine="284"/>
              <w:jc w:val="both"/>
              <w:rPr>
                <w:b/>
                <w:bCs/>
                <w:sz w:val="28"/>
                <w:szCs w:val="28"/>
                <w:lang w:val="en-US"/>
              </w:rPr>
            </w:pPr>
            <w:r w:rsidRPr="00A13246">
              <w:rPr>
                <w:b/>
                <w:bCs/>
                <w:sz w:val="28"/>
                <w:szCs w:val="28"/>
              </w:rPr>
              <w:t>Điều 2. Mức hỗ trợ:</w:t>
            </w:r>
            <w:r w:rsidRPr="00A13246">
              <w:rPr>
                <w:sz w:val="28"/>
                <w:szCs w:val="28"/>
              </w:rPr>
              <w:t xml:space="preserve"> </w:t>
            </w:r>
            <w:r w:rsidR="00D7643B" w:rsidRPr="00D7643B">
              <w:rPr>
                <w:sz w:val="28"/>
                <w:szCs w:val="28"/>
                <w:lang w:val="en-US"/>
              </w:rPr>
              <w:t xml:space="preserve">Hỗ trợ 20% kinh phí đóng bảo hiểm y tế (không bao gồm kinh phí do ngân sách trung ương hỗ trợ). </w:t>
            </w:r>
          </w:p>
        </w:tc>
        <w:tc>
          <w:tcPr>
            <w:tcW w:w="1499" w:type="pct"/>
            <w:tcBorders>
              <w:top w:val="single" w:sz="8" w:space="0" w:color="000000"/>
              <w:left w:val="single" w:sz="8" w:space="0" w:color="000000"/>
              <w:bottom w:val="nil"/>
              <w:right w:val="nil"/>
            </w:tcBorders>
            <w:vAlign w:val="center"/>
          </w:tcPr>
          <w:p w14:paraId="4CEAC78C" w14:textId="77777777" w:rsidR="006C1D9C" w:rsidRPr="006C1D9C" w:rsidRDefault="006C1D9C" w:rsidP="006C1D9C">
            <w:pPr>
              <w:tabs>
                <w:tab w:val="left" w:pos="709"/>
              </w:tabs>
              <w:spacing w:before="120" w:after="0" w:line="240" w:lineRule="auto"/>
              <w:ind w:right="139"/>
              <w:jc w:val="both"/>
              <w:rPr>
                <w:rFonts w:cs="Times New Roman"/>
                <w:b/>
                <w:bCs/>
                <w:iCs/>
                <w:szCs w:val="28"/>
                <w:lang w:val="de-DE"/>
              </w:rPr>
            </w:pPr>
            <w:r w:rsidRPr="006C1D9C">
              <w:rPr>
                <w:rFonts w:cs="Times New Roman"/>
                <w:b/>
                <w:szCs w:val="28"/>
                <w:lang w:val="es-ES"/>
              </w:rPr>
              <w:t xml:space="preserve">Điều 2. </w:t>
            </w:r>
            <w:r w:rsidRPr="006C1D9C">
              <w:rPr>
                <w:rFonts w:cs="Times New Roman"/>
                <w:b/>
                <w:bCs/>
                <w:iCs/>
                <w:szCs w:val="28"/>
                <w:lang w:val="de-DE"/>
              </w:rPr>
              <w:t>Mức hỗ trợ, nguyên tắc hỗ trợ</w:t>
            </w:r>
          </w:p>
          <w:p w14:paraId="65F61AFA" w14:textId="77777777" w:rsidR="006C1D9C" w:rsidRPr="006C1D9C" w:rsidRDefault="006C1D9C" w:rsidP="006C1D9C">
            <w:pPr>
              <w:tabs>
                <w:tab w:val="left" w:pos="709"/>
              </w:tabs>
              <w:spacing w:before="120" w:after="0" w:line="240" w:lineRule="auto"/>
              <w:ind w:left="120" w:right="139" w:firstLine="265"/>
              <w:jc w:val="both"/>
              <w:rPr>
                <w:rFonts w:cs="Times New Roman"/>
                <w:bCs/>
                <w:szCs w:val="28"/>
              </w:rPr>
            </w:pPr>
            <w:r w:rsidRPr="006C1D9C">
              <w:rPr>
                <w:rFonts w:cs="Times New Roman"/>
                <w:bCs/>
                <w:szCs w:val="28"/>
              </w:rPr>
              <w:t xml:space="preserve">1. Hỗ trợ 30% mức đóng bảo hiểm y tế theo quy định của pháp luật về bảo hiểm y tế (không bao gồm phần ngân sách trung ương hỗ trợ đối với các đối tượng được hưởng hỗ trợ theo quy định của </w:t>
            </w:r>
            <w:r w:rsidRPr="006C1D9C">
              <w:rPr>
                <w:rFonts w:cs="Times New Roman"/>
                <w:bCs/>
                <w:szCs w:val="28"/>
              </w:rPr>
              <w:lastRenderedPageBreak/>
              <w:t>Chính phủ).</w:t>
            </w:r>
          </w:p>
          <w:p w14:paraId="2D75CFD9" w14:textId="77777777" w:rsidR="006C1D9C" w:rsidRPr="006C1D9C" w:rsidRDefault="006C1D9C" w:rsidP="006C1D9C">
            <w:pPr>
              <w:tabs>
                <w:tab w:val="left" w:pos="709"/>
              </w:tabs>
              <w:spacing w:before="120" w:after="0" w:line="240" w:lineRule="auto"/>
              <w:ind w:left="120" w:right="139" w:firstLine="265"/>
              <w:jc w:val="both"/>
              <w:rPr>
                <w:rFonts w:cs="Times New Roman"/>
                <w:bCs/>
                <w:szCs w:val="28"/>
              </w:rPr>
            </w:pPr>
            <w:r w:rsidRPr="006C1D9C">
              <w:rPr>
                <w:rFonts w:cs="Times New Roman"/>
                <w:bCs/>
                <w:szCs w:val="28"/>
              </w:rPr>
              <w:t>2. Chính sách hỗ trợ được thực hiện kể từ thời điểm Nghị quyết có hiệu lực thi hành và không áp dụng đối với thời gian đã tham gia bảo hiểm y tế trước thời điểm Nghị quyết có hiệu lực.</w:t>
            </w:r>
          </w:p>
          <w:p w14:paraId="1BB3884F" w14:textId="77777777" w:rsidR="006C1D9C" w:rsidRPr="006C1D9C" w:rsidRDefault="006C1D9C" w:rsidP="006C1D9C">
            <w:pPr>
              <w:tabs>
                <w:tab w:val="left" w:pos="709"/>
              </w:tabs>
              <w:spacing w:before="120" w:after="0" w:line="240" w:lineRule="auto"/>
              <w:ind w:left="120" w:right="139" w:firstLine="265"/>
              <w:jc w:val="both"/>
              <w:rPr>
                <w:rFonts w:cs="Times New Roman"/>
                <w:bCs/>
                <w:szCs w:val="28"/>
              </w:rPr>
            </w:pPr>
            <w:r w:rsidRPr="006C1D9C">
              <w:rPr>
                <w:rFonts w:cs="Times New Roman"/>
                <w:bCs/>
                <w:szCs w:val="28"/>
              </w:rPr>
              <w:t>3. Trường hợp một người thuộc nhiều đối tượng được ngân sách nhà nước hỗ trợ đóng bảo hiểm y tế với các mức khác nhau thì được hưởng mức hỗ trợ cao nhất.</w:t>
            </w:r>
          </w:p>
          <w:p w14:paraId="2F9BAABC" w14:textId="0ECBCF95" w:rsidR="006C1D9C" w:rsidRPr="00A92DE7" w:rsidRDefault="006C1D9C" w:rsidP="00FD5CB6">
            <w:pPr>
              <w:tabs>
                <w:tab w:val="left" w:pos="709"/>
              </w:tabs>
              <w:spacing w:before="120" w:after="0" w:line="240" w:lineRule="auto"/>
              <w:ind w:left="120" w:right="139" w:firstLine="265"/>
              <w:jc w:val="both"/>
              <w:rPr>
                <w:rFonts w:cs="Times New Roman"/>
                <w:b/>
                <w:szCs w:val="28"/>
              </w:rPr>
            </w:pPr>
          </w:p>
        </w:tc>
        <w:tc>
          <w:tcPr>
            <w:tcW w:w="1749" w:type="pct"/>
            <w:tcBorders>
              <w:top w:val="single" w:sz="8" w:space="0" w:color="000000"/>
              <w:left w:val="single" w:sz="8" w:space="0" w:color="000000"/>
              <w:bottom w:val="nil"/>
              <w:right w:val="single" w:sz="8" w:space="0" w:color="000000"/>
            </w:tcBorders>
            <w:vAlign w:val="center"/>
          </w:tcPr>
          <w:p w14:paraId="4B661488" w14:textId="77777777" w:rsidR="00FD5CB6" w:rsidRDefault="00FD5CB6" w:rsidP="00FD5CB6">
            <w:pPr>
              <w:shd w:val="clear" w:color="auto" w:fill="FFFFFF"/>
              <w:spacing w:before="120" w:after="0" w:line="240" w:lineRule="auto"/>
              <w:ind w:left="117" w:right="105" w:firstLine="291"/>
              <w:jc w:val="both"/>
              <w:rPr>
                <w:szCs w:val="28"/>
              </w:rPr>
            </w:pPr>
            <w:r w:rsidRPr="00A13246">
              <w:rPr>
                <w:szCs w:val="28"/>
              </w:rPr>
              <w:lastRenderedPageBreak/>
              <w:t>Tăng mức hỗ trợ từ 20% lên 30% nhằm tăng khả năng tham gia BHYT và thực hiện mục tiêu bao phủ BHYT toàn dân.</w:t>
            </w:r>
          </w:p>
          <w:p w14:paraId="36EA9D8D" w14:textId="7F618D27" w:rsidR="00D7643B" w:rsidRPr="00A92DE7" w:rsidRDefault="00D7643B" w:rsidP="00FD5CB6">
            <w:pPr>
              <w:shd w:val="clear" w:color="auto" w:fill="FFFFFF"/>
              <w:spacing w:before="120" w:after="0" w:line="240" w:lineRule="auto"/>
              <w:ind w:left="117" w:right="105" w:firstLine="291"/>
              <w:jc w:val="both"/>
              <w:rPr>
                <w:rFonts w:eastAsia="Times New Roman" w:cs="Times New Roman"/>
                <w:szCs w:val="28"/>
              </w:rPr>
            </w:pPr>
            <w:r w:rsidRPr="00A13246">
              <w:rPr>
                <w:rFonts w:eastAsia="Times New Roman" w:cs="Times New Roman"/>
                <w:szCs w:val="28"/>
              </w:rPr>
              <w:t>Bổ sung để thống nhất với Luật BHYT và Nghị định số 188/2025/NĐ-CP, tránh phát sinh vướng mắc khi tổ chức thực hiện.</w:t>
            </w:r>
          </w:p>
        </w:tc>
      </w:tr>
      <w:tr w:rsidR="00FD5CB6" w:rsidRPr="00A92DE7" w14:paraId="640B1CED" w14:textId="77777777" w:rsidTr="00AD5A38">
        <w:trPr>
          <w:tblCellSpacing w:w="0" w:type="dxa"/>
        </w:trPr>
        <w:tc>
          <w:tcPr>
            <w:tcW w:w="208" w:type="pct"/>
            <w:tcBorders>
              <w:top w:val="single" w:sz="8" w:space="0" w:color="000000"/>
              <w:left w:val="single" w:sz="8" w:space="0" w:color="000000"/>
              <w:bottom w:val="nil"/>
              <w:right w:val="nil"/>
            </w:tcBorders>
            <w:vAlign w:val="center"/>
          </w:tcPr>
          <w:p w14:paraId="1D1112C7" w14:textId="0D71D046" w:rsidR="00FD5CB6" w:rsidRPr="00A92DE7" w:rsidRDefault="00FD5CB6" w:rsidP="00FD5CB6">
            <w:pPr>
              <w:pStyle w:val="ThngthngWeb"/>
              <w:shd w:val="clear" w:color="auto" w:fill="FFFFFF"/>
              <w:spacing w:before="120" w:beforeAutospacing="0" w:after="0" w:afterAutospacing="0"/>
              <w:jc w:val="center"/>
              <w:rPr>
                <w:b/>
                <w:bCs/>
                <w:sz w:val="28"/>
                <w:szCs w:val="28"/>
                <w:lang w:val="en-US"/>
              </w:rPr>
            </w:pPr>
            <w:r w:rsidRPr="00A13246">
              <w:rPr>
                <w:sz w:val="28"/>
                <w:szCs w:val="28"/>
              </w:rPr>
              <w:t>6</w:t>
            </w:r>
          </w:p>
        </w:tc>
        <w:tc>
          <w:tcPr>
            <w:tcW w:w="1543" w:type="pct"/>
            <w:tcBorders>
              <w:top w:val="single" w:sz="8" w:space="0" w:color="000000"/>
              <w:left w:val="single" w:sz="8" w:space="0" w:color="000000"/>
              <w:bottom w:val="nil"/>
              <w:right w:val="nil"/>
            </w:tcBorders>
            <w:vAlign w:val="center"/>
          </w:tcPr>
          <w:p w14:paraId="3083E221" w14:textId="77777777" w:rsidR="006C1D9C" w:rsidRPr="00D7643B" w:rsidRDefault="006C1D9C" w:rsidP="00FD5CB6">
            <w:pPr>
              <w:pStyle w:val="ThngthngWeb"/>
              <w:shd w:val="clear" w:color="auto" w:fill="FFFFFF"/>
              <w:spacing w:before="120" w:beforeAutospacing="0" w:after="0" w:afterAutospacing="0"/>
              <w:ind w:left="100" w:right="144" w:firstLine="284"/>
              <w:jc w:val="both"/>
              <w:rPr>
                <w:b/>
                <w:bCs/>
                <w:sz w:val="28"/>
                <w:szCs w:val="28"/>
                <w:lang w:val="en-US"/>
              </w:rPr>
            </w:pPr>
            <w:r w:rsidRPr="00D7643B">
              <w:rPr>
                <w:b/>
                <w:bCs/>
                <w:sz w:val="28"/>
                <w:szCs w:val="28"/>
                <w:lang w:val="en-US"/>
              </w:rPr>
              <w:t>Điều 3. Nguồn kinh phí</w:t>
            </w:r>
          </w:p>
          <w:p w14:paraId="59AE3089" w14:textId="2B8B46AB" w:rsidR="00FD5CB6" w:rsidRPr="00A92DE7" w:rsidRDefault="006C1D9C" w:rsidP="00FD5CB6">
            <w:pPr>
              <w:pStyle w:val="ThngthngWeb"/>
              <w:shd w:val="clear" w:color="auto" w:fill="FFFFFF"/>
              <w:spacing w:before="120" w:beforeAutospacing="0" w:after="0" w:afterAutospacing="0"/>
              <w:ind w:left="100" w:right="144" w:firstLine="284"/>
              <w:jc w:val="both"/>
              <w:rPr>
                <w:sz w:val="28"/>
                <w:szCs w:val="28"/>
                <w:lang w:val="en-US"/>
              </w:rPr>
            </w:pPr>
            <w:r w:rsidRPr="006C1D9C">
              <w:rPr>
                <w:sz w:val="28"/>
                <w:szCs w:val="28"/>
                <w:lang w:val="en-US"/>
              </w:rPr>
              <w:t>Kinh phí thực hiện do ngân sách tỉnh bảo đảm theo quy định của pháp luật.</w:t>
            </w:r>
          </w:p>
        </w:tc>
        <w:tc>
          <w:tcPr>
            <w:tcW w:w="1499" w:type="pct"/>
            <w:tcBorders>
              <w:top w:val="single" w:sz="8" w:space="0" w:color="000000"/>
              <w:left w:val="single" w:sz="8" w:space="0" w:color="000000"/>
              <w:bottom w:val="nil"/>
              <w:right w:val="nil"/>
            </w:tcBorders>
            <w:vAlign w:val="center"/>
          </w:tcPr>
          <w:p w14:paraId="7B6C1B77" w14:textId="77777777" w:rsidR="00D7643B" w:rsidRDefault="00D7643B" w:rsidP="00FD5CB6">
            <w:pPr>
              <w:spacing w:before="120" w:after="0" w:line="240" w:lineRule="auto"/>
              <w:ind w:left="120" w:right="139" w:firstLine="265"/>
              <w:jc w:val="both"/>
              <w:rPr>
                <w:b/>
                <w:bCs/>
                <w:szCs w:val="28"/>
              </w:rPr>
            </w:pPr>
            <w:r w:rsidRPr="00D7643B">
              <w:rPr>
                <w:b/>
                <w:bCs/>
                <w:szCs w:val="28"/>
              </w:rPr>
              <w:t>Điều 3. Nguồn kinh phí</w:t>
            </w:r>
          </w:p>
          <w:p w14:paraId="54428C44" w14:textId="36C9EBE9" w:rsidR="00FD5CB6" w:rsidRPr="00A92DE7" w:rsidRDefault="006C1D9C" w:rsidP="00FD5CB6">
            <w:pPr>
              <w:spacing w:before="120" w:after="0" w:line="240" w:lineRule="auto"/>
              <w:ind w:left="120" w:right="139" w:firstLine="265"/>
              <w:jc w:val="both"/>
              <w:rPr>
                <w:rFonts w:cs="Times New Roman"/>
                <w:b/>
                <w:bCs/>
                <w:szCs w:val="28"/>
                <w:lang w:eastAsia="ar-SA"/>
              </w:rPr>
            </w:pPr>
            <w:r w:rsidRPr="006C1D9C">
              <w:rPr>
                <w:szCs w:val="28"/>
              </w:rPr>
              <w:t>Kinh phí thực hiện do ngân sách tỉnh bảo đảm theo quy định của pháp luật.</w:t>
            </w:r>
          </w:p>
        </w:tc>
        <w:tc>
          <w:tcPr>
            <w:tcW w:w="1749" w:type="pct"/>
            <w:tcBorders>
              <w:top w:val="single" w:sz="8" w:space="0" w:color="000000"/>
              <w:left w:val="single" w:sz="8" w:space="0" w:color="000000"/>
              <w:bottom w:val="nil"/>
              <w:right w:val="single" w:sz="8" w:space="0" w:color="000000"/>
            </w:tcBorders>
            <w:vAlign w:val="center"/>
          </w:tcPr>
          <w:p w14:paraId="5B2CE2F1" w14:textId="6C2D6B8A" w:rsidR="00FD5CB6" w:rsidRPr="00A92DE7" w:rsidRDefault="00FD5CB6" w:rsidP="00FD5CB6">
            <w:pPr>
              <w:shd w:val="clear" w:color="auto" w:fill="FFFFFF"/>
              <w:spacing w:before="120" w:after="0" w:line="240" w:lineRule="auto"/>
              <w:ind w:left="117" w:right="105" w:firstLine="291"/>
              <w:jc w:val="both"/>
              <w:rPr>
                <w:rFonts w:eastAsia="Times New Roman" w:cs="Times New Roman"/>
                <w:szCs w:val="28"/>
              </w:rPr>
            </w:pPr>
            <w:r w:rsidRPr="00A13246">
              <w:rPr>
                <w:szCs w:val="28"/>
              </w:rPr>
              <w:t>Kế thừa quy định hiện hành, không thay đổi nguồn kinh phí thực hiện.</w:t>
            </w:r>
          </w:p>
        </w:tc>
      </w:tr>
      <w:tr w:rsidR="00FD5CB6" w:rsidRPr="00A92DE7" w14:paraId="57A23E13" w14:textId="77777777" w:rsidTr="00AD5A38">
        <w:trPr>
          <w:tblCellSpacing w:w="0" w:type="dxa"/>
        </w:trPr>
        <w:tc>
          <w:tcPr>
            <w:tcW w:w="208" w:type="pct"/>
            <w:tcBorders>
              <w:top w:val="single" w:sz="8" w:space="0" w:color="000000"/>
              <w:left w:val="single" w:sz="8" w:space="0" w:color="000000"/>
              <w:bottom w:val="nil"/>
              <w:right w:val="nil"/>
            </w:tcBorders>
            <w:vAlign w:val="center"/>
          </w:tcPr>
          <w:p w14:paraId="1961A716" w14:textId="25837A88" w:rsidR="00FD5CB6" w:rsidRPr="00A92DE7" w:rsidRDefault="00FD5CB6" w:rsidP="00FD5CB6">
            <w:pPr>
              <w:pStyle w:val="ThngthngWeb"/>
              <w:shd w:val="clear" w:color="auto" w:fill="FFFFFF"/>
              <w:spacing w:before="120" w:beforeAutospacing="0" w:after="0" w:afterAutospacing="0"/>
              <w:jc w:val="center"/>
              <w:rPr>
                <w:b/>
                <w:bCs/>
                <w:sz w:val="28"/>
                <w:szCs w:val="28"/>
                <w:lang w:val="en-US"/>
              </w:rPr>
            </w:pPr>
            <w:r w:rsidRPr="00A13246">
              <w:rPr>
                <w:sz w:val="28"/>
                <w:szCs w:val="28"/>
              </w:rPr>
              <w:t>7</w:t>
            </w:r>
          </w:p>
        </w:tc>
        <w:tc>
          <w:tcPr>
            <w:tcW w:w="1543" w:type="pct"/>
            <w:tcBorders>
              <w:top w:val="single" w:sz="8" w:space="0" w:color="000000"/>
              <w:left w:val="single" w:sz="8" w:space="0" w:color="000000"/>
              <w:bottom w:val="nil"/>
              <w:right w:val="nil"/>
            </w:tcBorders>
            <w:vAlign w:val="center"/>
          </w:tcPr>
          <w:p w14:paraId="575C7E28" w14:textId="40006E60" w:rsidR="00FD5CB6" w:rsidRPr="00A92DE7" w:rsidRDefault="00FD5CB6" w:rsidP="00FD5CB6">
            <w:pPr>
              <w:pStyle w:val="ThngthngWeb"/>
              <w:shd w:val="clear" w:color="auto" w:fill="FFFFFF"/>
              <w:spacing w:before="120" w:beforeAutospacing="0" w:after="0" w:afterAutospacing="0"/>
              <w:ind w:left="100" w:right="144" w:firstLine="284"/>
              <w:jc w:val="both"/>
              <w:rPr>
                <w:b/>
                <w:bCs/>
                <w:sz w:val="28"/>
                <w:szCs w:val="28"/>
              </w:rPr>
            </w:pPr>
            <w:r w:rsidRPr="00A13246">
              <w:rPr>
                <w:sz w:val="28"/>
                <w:szCs w:val="28"/>
              </w:rPr>
              <w:t>Không có điều về hiệu lực thi hành riêng. Nghị quyết quy định hiệu lực tại phần cuối văn bản.</w:t>
            </w:r>
          </w:p>
        </w:tc>
        <w:tc>
          <w:tcPr>
            <w:tcW w:w="1499" w:type="pct"/>
            <w:tcBorders>
              <w:top w:val="single" w:sz="8" w:space="0" w:color="000000"/>
              <w:left w:val="single" w:sz="8" w:space="0" w:color="000000"/>
              <w:bottom w:val="nil"/>
              <w:right w:val="nil"/>
            </w:tcBorders>
            <w:vAlign w:val="center"/>
          </w:tcPr>
          <w:p w14:paraId="1782B5EE" w14:textId="6B9730D7" w:rsidR="00FD5CB6" w:rsidRPr="00A92DE7" w:rsidRDefault="00FD5CB6" w:rsidP="00FD5CB6">
            <w:pPr>
              <w:spacing w:before="120" w:after="0" w:line="240" w:lineRule="auto"/>
              <w:ind w:left="120" w:right="139" w:firstLine="265"/>
              <w:jc w:val="both"/>
              <w:rPr>
                <w:rFonts w:cs="Times New Roman"/>
                <w:b/>
                <w:bCs/>
                <w:szCs w:val="28"/>
                <w:lang w:eastAsia="ar-SA"/>
              </w:rPr>
            </w:pPr>
            <w:r w:rsidRPr="00A13246">
              <w:rPr>
                <w:b/>
                <w:bCs/>
                <w:szCs w:val="28"/>
              </w:rPr>
              <w:t xml:space="preserve">Bổ sung Điều 4 </w:t>
            </w:r>
            <w:r w:rsidRPr="00A13246">
              <w:rPr>
                <w:szCs w:val="28"/>
              </w:rPr>
              <w:t>quy định riêng về hiệu lực thi hành.</w:t>
            </w:r>
          </w:p>
        </w:tc>
        <w:tc>
          <w:tcPr>
            <w:tcW w:w="1749" w:type="pct"/>
            <w:tcBorders>
              <w:top w:val="single" w:sz="8" w:space="0" w:color="000000"/>
              <w:left w:val="single" w:sz="8" w:space="0" w:color="000000"/>
              <w:bottom w:val="nil"/>
              <w:right w:val="single" w:sz="8" w:space="0" w:color="000000"/>
            </w:tcBorders>
            <w:vAlign w:val="center"/>
          </w:tcPr>
          <w:p w14:paraId="20AE3E8C" w14:textId="22398B63" w:rsidR="00FD5CB6" w:rsidRPr="00A92DE7" w:rsidRDefault="00FD5CB6" w:rsidP="00FD5CB6">
            <w:pPr>
              <w:shd w:val="clear" w:color="auto" w:fill="FFFFFF"/>
              <w:spacing w:before="120" w:after="0" w:line="240" w:lineRule="auto"/>
              <w:ind w:left="117" w:right="105" w:firstLine="291"/>
              <w:jc w:val="both"/>
              <w:rPr>
                <w:rFonts w:eastAsia="Times New Roman" w:cs="Times New Roman"/>
                <w:szCs w:val="28"/>
              </w:rPr>
            </w:pPr>
            <w:r w:rsidRPr="00A13246">
              <w:rPr>
                <w:szCs w:val="28"/>
              </w:rPr>
              <w:t>Bảo đảm kỹ thuật xây dựng VBQPPL theo Luật Ban hành VBQPPL năm 2025.</w:t>
            </w:r>
          </w:p>
        </w:tc>
      </w:tr>
      <w:tr w:rsidR="00FD5CB6" w:rsidRPr="00A92DE7" w14:paraId="121B68C8" w14:textId="77777777" w:rsidTr="00AD5A38">
        <w:trPr>
          <w:tblCellSpacing w:w="0" w:type="dxa"/>
        </w:trPr>
        <w:tc>
          <w:tcPr>
            <w:tcW w:w="208" w:type="pct"/>
            <w:tcBorders>
              <w:top w:val="single" w:sz="8" w:space="0" w:color="000000"/>
              <w:left w:val="single" w:sz="8" w:space="0" w:color="000000"/>
              <w:bottom w:val="nil"/>
              <w:right w:val="nil"/>
            </w:tcBorders>
            <w:vAlign w:val="center"/>
          </w:tcPr>
          <w:p w14:paraId="0634481B" w14:textId="14A5225E" w:rsidR="00FD5CB6" w:rsidRPr="00A92DE7" w:rsidRDefault="00FD5CB6" w:rsidP="00FD5CB6">
            <w:pPr>
              <w:pStyle w:val="ThngthngWeb"/>
              <w:shd w:val="clear" w:color="auto" w:fill="FFFFFF"/>
              <w:spacing w:before="120" w:beforeAutospacing="0" w:after="0" w:afterAutospacing="0"/>
              <w:jc w:val="center"/>
              <w:rPr>
                <w:b/>
                <w:bCs/>
                <w:sz w:val="28"/>
                <w:szCs w:val="28"/>
                <w:lang w:val="en-US"/>
              </w:rPr>
            </w:pPr>
            <w:r w:rsidRPr="00A13246">
              <w:rPr>
                <w:sz w:val="28"/>
                <w:szCs w:val="28"/>
              </w:rPr>
              <w:t>8</w:t>
            </w:r>
          </w:p>
        </w:tc>
        <w:tc>
          <w:tcPr>
            <w:tcW w:w="1543" w:type="pct"/>
            <w:tcBorders>
              <w:top w:val="single" w:sz="8" w:space="0" w:color="000000"/>
              <w:left w:val="single" w:sz="8" w:space="0" w:color="000000"/>
              <w:bottom w:val="nil"/>
              <w:right w:val="nil"/>
            </w:tcBorders>
            <w:vAlign w:val="center"/>
          </w:tcPr>
          <w:p w14:paraId="1EBEE830" w14:textId="1E243BFA" w:rsidR="00FD5CB6" w:rsidRPr="00A92DE7" w:rsidRDefault="00FD5CB6" w:rsidP="00FD5CB6">
            <w:pPr>
              <w:pStyle w:val="ThngthngWeb"/>
              <w:shd w:val="clear" w:color="auto" w:fill="FFFFFF"/>
              <w:spacing w:before="120" w:beforeAutospacing="0" w:after="0" w:afterAutospacing="0"/>
              <w:ind w:left="100" w:right="144" w:firstLine="284"/>
              <w:jc w:val="both"/>
              <w:rPr>
                <w:b/>
                <w:bCs/>
                <w:color w:val="FF0000"/>
                <w:sz w:val="28"/>
                <w:szCs w:val="28"/>
              </w:rPr>
            </w:pPr>
            <w:r w:rsidRPr="00A13246">
              <w:rPr>
                <w:sz w:val="28"/>
                <w:szCs w:val="28"/>
              </w:rPr>
              <w:t>Điều 4 quy định tổ chức thực hiện.</w:t>
            </w:r>
          </w:p>
        </w:tc>
        <w:tc>
          <w:tcPr>
            <w:tcW w:w="1499" w:type="pct"/>
            <w:tcBorders>
              <w:top w:val="single" w:sz="8" w:space="0" w:color="000000"/>
              <w:left w:val="single" w:sz="8" w:space="0" w:color="000000"/>
              <w:bottom w:val="nil"/>
              <w:right w:val="nil"/>
            </w:tcBorders>
            <w:vAlign w:val="center"/>
          </w:tcPr>
          <w:p w14:paraId="6248F03A" w14:textId="6F1DB8C3" w:rsidR="00FD5CB6" w:rsidRPr="00A92DE7" w:rsidRDefault="00FD5CB6" w:rsidP="00FD5CB6">
            <w:pPr>
              <w:spacing w:before="120" w:after="0" w:line="240" w:lineRule="auto"/>
              <w:ind w:left="120" w:right="139" w:firstLine="265"/>
              <w:jc w:val="both"/>
              <w:rPr>
                <w:rFonts w:cs="Times New Roman"/>
                <w:b/>
                <w:bCs/>
                <w:color w:val="FF0000"/>
                <w:szCs w:val="28"/>
                <w:lang w:eastAsia="ar-SA"/>
              </w:rPr>
            </w:pPr>
            <w:r w:rsidRPr="00A13246">
              <w:rPr>
                <w:szCs w:val="28"/>
              </w:rPr>
              <w:t>Điều 5 quy định tổ chức thực hiện.</w:t>
            </w:r>
          </w:p>
        </w:tc>
        <w:tc>
          <w:tcPr>
            <w:tcW w:w="1749" w:type="pct"/>
            <w:tcBorders>
              <w:top w:val="single" w:sz="8" w:space="0" w:color="000000"/>
              <w:left w:val="single" w:sz="8" w:space="0" w:color="000000"/>
              <w:bottom w:val="nil"/>
              <w:right w:val="single" w:sz="8" w:space="0" w:color="000000"/>
            </w:tcBorders>
            <w:vAlign w:val="center"/>
          </w:tcPr>
          <w:p w14:paraId="6EECEBB5" w14:textId="624613F6" w:rsidR="00FD5CB6" w:rsidRPr="00A92DE7" w:rsidRDefault="00FD5CB6" w:rsidP="00FD5CB6">
            <w:pPr>
              <w:shd w:val="clear" w:color="auto" w:fill="FFFFFF"/>
              <w:spacing w:before="120" w:after="0" w:line="240" w:lineRule="auto"/>
              <w:ind w:left="117" w:right="105" w:firstLine="291"/>
              <w:jc w:val="both"/>
              <w:rPr>
                <w:rFonts w:eastAsia="Times New Roman" w:cs="Times New Roman"/>
                <w:color w:val="FF0000"/>
                <w:szCs w:val="28"/>
              </w:rPr>
            </w:pPr>
            <w:r w:rsidRPr="00A13246">
              <w:rPr>
                <w:szCs w:val="28"/>
              </w:rPr>
              <w:t>Điều chỉnh số điều do bổ sung Điều về hiệu lực thi hành; nội dung cơ bản kế thừa Nghị quyết năm 2023.</w:t>
            </w:r>
          </w:p>
        </w:tc>
      </w:tr>
      <w:tr w:rsidR="006C1D9C" w:rsidRPr="00A92DE7" w14:paraId="792E0B84" w14:textId="77777777" w:rsidTr="00AD5A38">
        <w:trPr>
          <w:tblCellSpacing w:w="0" w:type="dxa"/>
        </w:trPr>
        <w:tc>
          <w:tcPr>
            <w:tcW w:w="208" w:type="pct"/>
            <w:tcBorders>
              <w:top w:val="single" w:sz="8" w:space="0" w:color="000000"/>
              <w:left w:val="single" w:sz="8" w:space="0" w:color="000000"/>
              <w:bottom w:val="nil"/>
              <w:right w:val="nil"/>
            </w:tcBorders>
            <w:vAlign w:val="center"/>
          </w:tcPr>
          <w:p w14:paraId="1BD671B5" w14:textId="15549042" w:rsidR="006C1D9C" w:rsidRPr="00A13246" w:rsidRDefault="006C1D9C" w:rsidP="006C1D9C">
            <w:pPr>
              <w:pStyle w:val="ThngthngWeb"/>
              <w:shd w:val="clear" w:color="auto" w:fill="FFFFFF"/>
              <w:spacing w:before="120" w:beforeAutospacing="0" w:after="0" w:afterAutospacing="0"/>
              <w:jc w:val="center"/>
              <w:rPr>
                <w:sz w:val="28"/>
                <w:szCs w:val="28"/>
              </w:rPr>
            </w:pPr>
            <w:r w:rsidRPr="00A13246">
              <w:rPr>
                <w:sz w:val="28"/>
                <w:szCs w:val="28"/>
              </w:rPr>
              <w:t>9</w:t>
            </w:r>
          </w:p>
        </w:tc>
        <w:tc>
          <w:tcPr>
            <w:tcW w:w="1543" w:type="pct"/>
            <w:tcBorders>
              <w:top w:val="single" w:sz="8" w:space="0" w:color="000000"/>
              <w:left w:val="single" w:sz="8" w:space="0" w:color="000000"/>
              <w:bottom w:val="nil"/>
              <w:right w:val="nil"/>
            </w:tcBorders>
            <w:vAlign w:val="center"/>
          </w:tcPr>
          <w:p w14:paraId="0CD4FA62" w14:textId="682EF7A2" w:rsidR="006C1D9C" w:rsidRPr="00A13246" w:rsidRDefault="006C1D9C" w:rsidP="006C1D9C">
            <w:pPr>
              <w:pStyle w:val="ThngthngWeb"/>
              <w:shd w:val="clear" w:color="auto" w:fill="FFFFFF"/>
              <w:spacing w:before="120" w:beforeAutospacing="0" w:after="0" w:afterAutospacing="0"/>
              <w:ind w:left="100" w:right="144" w:firstLine="284"/>
              <w:jc w:val="both"/>
              <w:rPr>
                <w:sz w:val="28"/>
                <w:szCs w:val="28"/>
              </w:rPr>
            </w:pPr>
            <w:r w:rsidRPr="00A13246">
              <w:rPr>
                <w:sz w:val="28"/>
                <w:szCs w:val="28"/>
              </w:rPr>
              <w:t>Thời gian thực hiện: giai đoạn 2023–2025.</w:t>
            </w:r>
          </w:p>
        </w:tc>
        <w:tc>
          <w:tcPr>
            <w:tcW w:w="1499" w:type="pct"/>
            <w:tcBorders>
              <w:top w:val="single" w:sz="8" w:space="0" w:color="000000"/>
              <w:left w:val="single" w:sz="8" w:space="0" w:color="000000"/>
              <w:bottom w:val="nil"/>
              <w:right w:val="nil"/>
            </w:tcBorders>
            <w:vAlign w:val="center"/>
          </w:tcPr>
          <w:p w14:paraId="61963BF8" w14:textId="6CDF02E0" w:rsidR="006C1D9C" w:rsidRPr="00A13246" w:rsidRDefault="006C1D9C" w:rsidP="006C1D9C">
            <w:pPr>
              <w:spacing w:before="120" w:after="0" w:line="240" w:lineRule="auto"/>
              <w:ind w:left="120" w:right="139" w:firstLine="265"/>
              <w:jc w:val="both"/>
              <w:rPr>
                <w:szCs w:val="28"/>
              </w:rPr>
            </w:pPr>
            <w:r w:rsidRPr="00A13246">
              <w:rPr>
                <w:szCs w:val="28"/>
              </w:rPr>
              <w:t>Giai đoạn thực hiện: 2026–2030.</w:t>
            </w:r>
          </w:p>
        </w:tc>
        <w:tc>
          <w:tcPr>
            <w:tcW w:w="1749" w:type="pct"/>
            <w:tcBorders>
              <w:top w:val="single" w:sz="8" w:space="0" w:color="000000"/>
              <w:left w:val="single" w:sz="8" w:space="0" w:color="000000"/>
              <w:bottom w:val="nil"/>
              <w:right w:val="single" w:sz="8" w:space="0" w:color="000000"/>
            </w:tcBorders>
            <w:vAlign w:val="center"/>
          </w:tcPr>
          <w:p w14:paraId="5B87860A" w14:textId="427E4356" w:rsidR="006C1D9C" w:rsidRPr="00A13246" w:rsidRDefault="006C1D9C" w:rsidP="006C1D9C">
            <w:pPr>
              <w:shd w:val="clear" w:color="auto" w:fill="FFFFFF"/>
              <w:spacing w:before="120" w:after="0" w:line="240" w:lineRule="auto"/>
              <w:ind w:left="117" w:right="105" w:firstLine="291"/>
              <w:jc w:val="both"/>
              <w:rPr>
                <w:szCs w:val="28"/>
              </w:rPr>
            </w:pPr>
            <w:r w:rsidRPr="00A13246">
              <w:rPr>
                <w:szCs w:val="28"/>
              </w:rPr>
              <w:t xml:space="preserve">Phù hợp với giai đoạn kế hoạch phát triển kinh tế - xã hội và mục tiêu BHYT </w:t>
            </w:r>
            <w:r w:rsidRPr="00A13246">
              <w:rPr>
                <w:szCs w:val="28"/>
              </w:rPr>
              <w:lastRenderedPageBreak/>
              <w:t>toàn dân đến năm 2030.</w:t>
            </w:r>
          </w:p>
        </w:tc>
      </w:tr>
      <w:tr w:rsidR="006C1D9C" w:rsidRPr="00A92DE7" w14:paraId="1AB904DD" w14:textId="77777777" w:rsidTr="00AD5A38">
        <w:trPr>
          <w:tblCellSpacing w:w="0" w:type="dxa"/>
        </w:trPr>
        <w:tc>
          <w:tcPr>
            <w:tcW w:w="208" w:type="pct"/>
            <w:tcBorders>
              <w:top w:val="single" w:sz="8" w:space="0" w:color="000000"/>
              <w:left w:val="single" w:sz="8" w:space="0" w:color="000000"/>
              <w:bottom w:val="nil"/>
              <w:right w:val="nil"/>
            </w:tcBorders>
            <w:vAlign w:val="center"/>
          </w:tcPr>
          <w:p w14:paraId="5B8C42DC" w14:textId="00EA0CBE" w:rsidR="006C1D9C" w:rsidRPr="00A13246" w:rsidRDefault="006C1D9C" w:rsidP="006C1D9C">
            <w:pPr>
              <w:pStyle w:val="ThngthngWeb"/>
              <w:shd w:val="clear" w:color="auto" w:fill="FFFFFF"/>
              <w:spacing w:before="120" w:beforeAutospacing="0" w:after="0" w:afterAutospacing="0"/>
              <w:jc w:val="center"/>
              <w:rPr>
                <w:sz w:val="28"/>
                <w:szCs w:val="28"/>
              </w:rPr>
            </w:pPr>
            <w:r w:rsidRPr="00A13246">
              <w:rPr>
                <w:sz w:val="28"/>
                <w:szCs w:val="28"/>
              </w:rPr>
              <w:lastRenderedPageBreak/>
              <w:t>10</w:t>
            </w:r>
          </w:p>
        </w:tc>
        <w:tc>
          <w:tcPr>
            <w:tcW w:w="1543" w:type="pct"/>
            <w:tcBorders>
              <w:top w:val="single" w:sz="8" w:space="0" w:color="000000"/>
              <w:left w:val="single" w:sz="8" w:space="0" w:color="000000"/>
              <w:bottom w:val="nil"/>
              <w:right w:val="nil"/>
            </w:tcBorders>
            <w:vAlign w:val="center"/>
          </w:tcPr>
          <w:p w14:paraId="2EEDEBAF" w14:textId="6204B301" w:rsidR="006C1D9C" w:rsidRPr="00D7643B" w:rsidRDefault="006C1D9C" w:rsidP="006C1D9C">
            <w:pPr>
              <w:pStyle w:val="ThngthngWeb"/>
              <w:shd w:val="clear" w:color="auto" w:fill="FFFFFF"/>
              <w:spacing w:before="120" w:beforeAutospacing="0" w:after="0" w:afterAutospacing="0"/>
              <w:ind w:left="100" w:right="144" w:firstLine="284"/>
              <w:jc w:val="both"/>
              <w:rPr>
                <w:sz w:val="28"/>
                <w:szCs w:val="28"/>
                <w:lang w:val="en-US"/>
              </w:rPr>
            </w:pPr>
            <w:r w:rsidRPr="00A13246">
              <w:rPr>
                <w:sz w:val="28"/>
                <w:szCs w:val="28"/>
              </w:rPr>
              <w:t>Căn cứ pháp lý gồm Luật Tổ chức chính quyền địa phương năm 2015, Luật NSNN năm 2015, Nghị định số 146/2018/NĐ-CP.</w:t>
            </w:r>
          </w:p>
        </w:tc>
        <w:tc>
          <w:tcPr>
            <w:tcW w:w="1499" w:type="pct"/>
            <w:tcBorders>
              <w:top w:val="single" w:sz="8" w:space="0" w:color="000000"/>
              <w:left w:val="single" w:sz="8" w:space="0" w:color="000000"/>
              <w:bottom w:val="nil"/>
              <w:right w:val="nil"/>
            </w:tcBorders>
            <w:vAlign w:val="center"/>
          </w:tcPr>
          <w:p w14:paraId="7877526A" w14:textId="0C284915" w:rsidR="006C1D9C" w:rsidRPr="00A13246" w:rsidRDefault="006C1D9C" w:rsidP="006C1D9C">
            <w:pPr>
              <w:spacing w:before="120" w:after="0" w:line="240" w:lineRule="auto"/>
              <w:ind w:left="120" w:right="139" w:firstLine="265"/>
              <w:jc w:val="both"/>
              <w:rPr>
                <w:szCs w:val="28"/>
              </w:rPr>
            </w:pPr>
            <w:r w:rsidRPr="00A13246">
              <w:rPr>
                <w:szCs w:val="28"/>
              </w:rPr>
              <w:t>Cập nhật Luật Tổ chức chính quyền địa phương năm 2025, Luật NSNN năm 2025, Luật BHYT sửa đổi năm 2024 và Nghị định số 188/2025/NĐ-CP.</w:t>
            </w:r>
          </w:p>
        </w:tc>
        <w:tc>
          <w:tcPr>
            <w:tcW w:w="1749" w:type="pct"/>
            <w:tcBorders>
              <w:top w:val="single" w:sz="8" w:space="0" w:color="000000"/>
              <w:left w:val="single" w:sz="8" w:space="0" w:color="000000"/>
              <w:bottom w:val="nil"/>
              <w:right w:val="single" w:sz="8" w:space="0" w:color="000000"/>
            </w:tcBorders>
            <w:vAlign w:val="center"/>
          </w:tcPr>
          <w:p w14:paraId="14A1B568" w14:textId="00885FA5" w:rsidR="006C1D9C" w:rsidRPr="00A13246" w:rsidRDefault="006C1D9C" w:rsidP="006C1D9C">
            <w:pPr>
              <w:shd w:val="clear" w:color="auto" w:fill="FFFFFF"/>
              <w:spacing w:before="120" w:after="0" w:line="240" w:lineRule="auto"/>
              <w:ind w:left="117" w:right="105" w:firstLine="291"/>
              <w:jc w:val="both"/>
              <w:rPr>
                <w:szCs w:val="28"/>
              </w:rPr>
            </w:pPr>
            <w:r w:rsidRPr="00A13246">
              <w:rPr>
                <w:szCs w:val="28"/>
              </w:rPr>
              <w:t>Cập nhật hệ thống căn cứ pháp lý hiện hành, thay thế các văn bản đã hết hiệu lực hoặc được sửa đổi.</w:t>
            </w:r>
          </w:p>
        </w:tc>
      </w:tr>
    </w:tbl>
    <w:p w14:paraId="5B9A7EFC" w14:textId="77777777" w:rsidR="00E02541" w:rsidRPr="00A92DE7" w:rsidRDefault="00E02541" w:rsidP="007C132B">
      <w:pPr>
        <w:shd w:val="clear" w:color="auto" w:fill="FFFFFF"/>
        <w:spacing w:before="120" w:after="120" w:line="234" w:lineRule="atLeast"/>
        <w:ind w:firstLine="720"/>
        <w:jc w:val="both"/>
        <w:rPr>
          <w:rFonts w:cs="Times New Roman"/>
          <w:szCs w:val="28"/>
        </w:rPr>
      </w:pPr>
    </w:p>
    <w:sectPr w:rsidR="00E02541" w:rsidRPr="00A92DE7" w:rsidSect="005F7337">
      <w:headerReference w:type="default" r:id="rId8"/>
      <w:pgSz w:w="15840" w:h="12240" w:orient="landscape"/>
      <w:pgMar w:top="1701" w:right="1134" w:bottom="1134"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755C9" w14:textId="77777777" w:rsidR="00994688" w:rsidRDefault="00994688" w:rsidP="005F7337">
      <w:pPr>
        <w:spacing w:after="0" w:line="240" w:lineRule="auto"/>
      </w:pPr>
      <w:r>
        <w:separator/>
      </w:r>
    </w:p>
  </w:endnote>
  <w:endnote w:type="continuationSeparator" w:id="0">
    <w:p w14:paraId="0CA72552" w14:textId="77777777" w:rsidR="00994688" w:rsidRDefault="00994688" w:rsidP="005F7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A7ADCE" w14:textId="77777777" w:rsidR="00994688" w:rsidRDefault="00994688" w:rsidP="005F7337">
      <w:pPr>
        <w:spacing w:after="0" w:line="240" w:lineRule="auto"/>
      </w:pPr>
      <w:r>
        <w:separator/>
      </w:r>
    </w:p>
  </w:footnote>
  <w:footnote w:type="continuationSeparator" w:id="0">
    <w:p w14:paraId="180FACB4" w14:textId="77777777" w:rsidR="00994688" w:rsidRDefault="00994688" w:rsidP="005F7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8259874"/>
      <w:docPartObj>
        <w:docPartGallery w:val="Page Numbers (Top of Page)"/>
        <w:docPartUnique/>
      </w:docPartObj>
    </w:sdtPr>
    <w:sdtEndPr>
      <w:rPr>
        <w:noProof/>
      </w:rPr>
    </w:sdtEndPr>
    <w:sdtContent>
      <w:p w14:paraId="5BF0F614" w14:textId="77777777" w:rsidR="00E72F19" w:rsidRDefault="00E72F19">
        <w:pPr>
          <w:pStyle w:val="utrang"/>
          <w:jc w:val="center"/>
        </w:pPr>
        <w:r>
          <w:fldChar w:fldCharType="begin"/>
        </w:r>
        <w:r>
          <w:instrText xml:space="preserve"> PAGE   \* MERGEFORMAT </w:instrText>
        </w:r>
        <w:r>
          <w:fldChar w:fldCharType="separate"/>
        </w:r>
        <w:r w:rsidR="00BA3126">
          <w:rPr>
            <w:noProof/>
          </w:rPr>
          <w:t>25</w:t>
        </w:r>
        <w:r>
          <w:rPr>
            <w:noProof/>
          </w:rPr>
          <w:fldChar w:fldCharType="end"/>
        </w:r>
      </w:p>
    </w:sdtContent>
  </w:sdt>
  <w:p w14:paraId="461D3621" w14:textId="77777777" w:rsidR="00E72F19" w:rsidRDefault="00E72F19">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5A7430"/>
    <w:multiLevelType w:val="hybridMultilevel"/>
    <w:tmpl w:val="5554D138"/>
    <w:lvl w:ilvl="0" w:tplc="0409000F">
      <w:start w:val="1"/>
      <w:numFmt w:val="decimal"/>
      <w:lvlText w:val="%1."/>
      <w:lvlJc w:val="left"/>
      <w:pPr>
        <w:ind w:left="360" w:hanging="360"/>
      </w:p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num w:numId="1" w16cid:durableId="2028477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6025"/>
    <w:rsid w:val="00020163"/>
    <w:rsid w:val="00027DC0"/>
    <w:rsid w:val="0003158A"/>
    <w:rsid w:val="0005128E"/>
    <w:rsid w:val="0007772E"/>
    <w:rsid w:val="00084ED2"/>
    <w:rsid w:val="0009604B"/>
    <w:rsid w:val="000B4C4D"/>
    <w:rsid w:val="000C15A9"/>
    <w:rsid w:val="000C3DBF"/>
    <w:rsid w:val="000E13A4"/>
    <w:rsid w:val="00153389"/>
    <w:rsid w:val="001541ED"/>
    <w:rsid w:val="00154F33"/>
    <w:rsid w:val="00177CEE"/>
    <w:rsid w:val="001A1144"/>
    <w:rsid w:val="001A73CB"/>
    <w:rsid w:val="001A7A14"/>
    <w:rsid w:val="001B4744"/>
    <w:rsid w:val="001B5A33"/>
    <w:rsid w:val="001C3BD7"/>
    <w:rsid w:val="001C3EAC"/>
    <w:rsid w:val="001C469E"/>
    <w:rsid w:val="001C5A32"/>
    <w:rsid w:val="001E064B"/>
    <w:rsid w:val="001E5AA4"/>
    <w:rsid w:val="002002F8"/>
    <w:rsid w:val="0022428B"/>
    <w:rsid w:val="00224D75"/>
    <w:rsid w:val="00286744"/>
    <w:rsid w:val="00292BD2"/>
    <w:rsid w:val="002C335D"/>
    <w:rsid w:val="002C3FDE"/>
    <w:rsid w:val="002C473C"/>
    <w:rsid w:val="002E58C1"/>
    <w:rsid w:val="00315ED4"/>
    <w:rsid w:val="00356AAE"/>
    <w:rsid w:val="00364A25"/>
    <w:rsid w:val="00365C6F"/>
    <w:rsid w:val="003779C6"/>
    <w:rsid w:val="00384075"/>
    <w:rsid w:val="00396025"/>
    <w:rsid w:val="003A718F"/>
    <w:rsid w:val="003B327C"/>
    <w:rsid w:val="003D109C"/>
    <w:rsid w:val="003E597C"/>
    <w:rsid w:val="00405361"/>
    <w:rsid w:val="0041675E"/>
    <w:rsid w:val="00467350"/>
    <w:rsid w:val="00487B4D"/>
    <w:rsid w:val="0049014E"/>
    <w:rsid w:val="00494295"/>
    <w:rsid w:val="004A11F9"/>
    <w:rsid w:val="004A2A2A"/>
    <w:rsid w:val="004B46FB"/>
    <w:rsid w:val="004C7A33"/>
    <w:rsid w:val="004D5FBF"/>
    <w:rsid w:val="004D7C8C"/>
    <w:rsid w:val="004E4769"/>
    <w:rsid w:val="0050010D"/>
    <w:rsid w:val="0051438F"/>
    <w:rsid w:val="00523C89"/>
    <w:rsid w:val="00525AD6"/>
    <w:rsid w:val="0052761E"/>
    <w:rsid w:val="005927E3"/>
    <w:rsid w:val="00592FBF"/>
    <w:rsid w:val="00595CED"/>
    <w:rsid w:val="005A4C22"/>
    <w:rsid w:val="005B17BC"/>
    <w:rsid w:val="005B737B"/>
    <w:rsid w:val="005E1785"/>
    <w:rsid w:val="005F591A"/>
    <w:rsid w:val="005F7337"/>
    <w:rsid w:val="0060511E"/>
    <w:rsid w:val="00625A50"/>
    <w:rsid w:val="0063732C"/>
    <w:rsid w:val="0064575F"/>
    <w:rsid w:val="00662BE2"/>
    <w:rsid w:val="00665FE1"/>
    <w:rsid w:val="00676915"/>
    <w:rsid w:val="00683E34"/>
    <w:rsid w:val="006873D4"/>
    <w:rsid w:val="0069179D"/>
    <w:rsid w:val="006A53CA"/>
    <w:rsid w:val="006B0C4B"/>
    <w:rsid w:val="006B78C5"/>
    <w:rsid w:val="006C1D9C"/>
    <w:rsid w:val="006C6FE7"/>
    <w:rsid w:val="006F1C8C"/>
    <w:rsid w:val="007136CA"/>
    <w:rsid w:val="00721FA2"/>
    <w:rsid w:val="00727284"/>
    <w:rsid w:val="007312E6"/>
    <w:rsid w:val="00761BF2"/>
    <w:rsid w:val="0077583A"/>
    <w:rsid w:val="00777D48"/>
    <w:rsid w:val="00781C21"/>
    <w:rsid w:val="007840F1"/>
    <w:rsid w:val="00794660"/>
    <w:rsid w:val="007B26FD"/>
    <w:rsid w:val="007B3FD6"/>
    <w:rsid w:val="007B6810"/>
    <w:rsid w:val="007C132B"/>
    <w:rsid w:val="007D2110"/>
    <w:rsid w:val="007E1A5B"/>
    <w:rsid w:val="00801F8A"/>
    <w:rsid w:val="00804BBE"/>
    <w:rsid w:val="00814AF5"/>
    <w:rsid w:val="008218B9"/>
    <w:rsid w:val="00827C15"/>
    <w:rsid w:val="00851116"/>
    <w:rsid w:val="008521CE"/>
    <w:rsid w:val="00856611"/>
    <w:rsid w:val="00866B7C"/>
    <w:rsid w:val="00881D1A"/>
    <w:rsid w:val="008B4DC6"/>
    <w:rsid w:val="008C6FCF"/>
    <w:rsid w:val="00900F90"/>
    <w:rsid w:val="00903684"/>
    <w:rsid w:val="00917840"/>
    <w:rsid w:val="00994688"/>
    <w:rsid w:val="009E3693"/>
    <w:rsid w:val="009E75D7"/>
    <w:rsid w:val="009F2662"/>
    <w:rsid w:val="009F3FC6"/>
    <w:rsid w:val="009F66AE"/>
    <w:rsid w:val="00A045EF"/>
    <w:rsid w:val="00A10C52"/>
    <w:rsid w:val="00A346F5"/>
    <w:rsid w:val="00A62224"/>
    <w:rsid w:val="00A666E8"/>
    <w:rsid w:val="00A66F7E"/>
    <w:rsid w:val="00A92DE7"/>
    <w:rsid w:val="00AC3D50"/>
    <w:rsid w:val="00AE1AA7"/>
    <w:rsid w:val="00AF1048"/>
    <w:rsid w:val="00B00583"/>
    <w:rsid w:val="00B1113F"/>
    <w:rsid w:val="00B12EC0"/>
    <w:rsid w:val="00B32FC5"/>
    <w:rsid w:val="00B350D3"/>
    <w:rsid w:val="00B36315"/>
    <w:rsid w:val="00B41993"/>
    <w:rsid w:val="00B41D0C"/>
    <w:rsid w:val="00B451FA"/>
    <w:rsid w:val="00B74F96"/>
    <w:rsid w:val="00BA3126"/>
    <w:rsid w:val="00BD07C1"/>
    <w:rsid w:val="00BF19E0"/>
    <w:rsid w:val="00BF6A84"/>
    <w:rsid w:val="00BF7F16"/>
    <w:rsid w:val="00C33BF0"/>
    <w:rsid w:val="00C52990"/>
    <w:rsid w:val="00C52B5B"/>
    <w:rsid w:val="00C62097"/>
    <w:rsid w:val="00C71253"/>
    <w:rsid w:val="00C8037C"/>
    <w:rsid w:val="00CB58FA"/>
    <w:rsid w:val="00CC1A68"/>
    <w:rsid w:val="00D24598"/>
    <w:rsid w:val="00D35C49"/>
    <w:rsid w:val="00D408DF"/>
    <w:rsid w:val="00D7643B"/>
    <w:rsid w:val="00D84F0C"/>
    <w:rsid w:val="00D93C5D"/>
    <w:rsid w:val="00DB7752"/>
    <w:rsid w:val="00DC1486"/>
    <w:rsid w:val="00DF37BD"/>
    <w:rsid w:val="00E02541"/>
    <w:rsid w:val="00E72F19"/>
    <w:rsid w:val="00E76F47"/>
    <w:rsid w:val="00E90569"/>
    <w:rsid w:val="00EA2298"/>
    <w:rsid w:val="00EA7C9F"/>
    <w:rsid w:val="00EB7879"/>
    <w:rsid w:val="00EC19BD"/>
    <w:rsid w:val="00ED4D01"/>
    <w:rsid w:val="00ED6EE1"/>
    <w:rsid w:val="00EE4CCE"/>
    <w:rsid w:val="00F052CD"/>
    <w:rsid w:val="00F13D4A"/>
    <w:rsid w:val="00F175D1"/>
    <w:rsid w:val="00F20B78"/>
    <w:rsid w:val="00F40392"/>
    <w:rsid w:val="00F93DA1"/>
    <w:rsid w:val="00FC6291"/>
    <w:rsid w:val="00FD5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F3905"/>
  <w15:docId w15:val="{5B170CD8-01A4-4F91-9C40-BB15B7A5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96025"/>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396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592FBF"/>
    <w:pPr>
      <w:spacing w:after="0" w:line="240" w:lineRule="auto"/>
      <w:ind w:left="720"/>
      <w:contextualSpacing/>
    </w:pPr>
    <w:rPr>
      <w:rFonts w:eastAsia="Times New Roman" w:cs="Times New Roman"/>
      <w:sz w:val="24"/>
      <w:szCs w:val="24"/>
    </w:rPr>
  </w:style>
  <w:style w:type="paragraph" w:styleId="VnbanCcchu">
    <w:name w:val="footnote text"/>
    <w:aliases w:val="Footnote Text Char Char Char Char Char,Footnote Text Char Char Char Char Char Char Ch Char Char Char,Footnote Text Char Char Char Char Char Char Ch Char Char Char Char Char Char C,ft"/>
    <w:basedOn w:val="Binhthng"/>
    <w:link w:val="VnbanCcchuChar"/>
    <w:uiPriority w:val="99"/>
    <w:unhideWhenUsed/>
    <w:qFormat/>
    <w:rsid w:val="00592FBF"/>
    <w:pPr>
      <w:spacing w:after="0" w:line="240" w:lineRule="auto"/>
    </w:pPr>
    <w:rPr>
      <w:rFonts w:eastAsia="Calibri" w:cs="Times New Roman"/>
      <w:sz w:val="20"/>
      <w:szCs w:val="20"/>
    </w:rPr>
  </w:style>
  <w:style w:type="character" w:customStyle="1" w:styleId="VnbanCcchuChar">
    <w:name w:val="Văn bản Cước chú Char"/>
    <w:aliases w:val="Footnote Text Char Char Char Char Char Char,Footnote Text Char Char Char Char Char Char Ch Char Char Char Char,Footnote Text Char Char Char Char Char Char Ch Char Char Char Char Char Char C Char,ft Char"/>
    <w:basedOn w:val="Phngmcinhcuaoanvn"/>
    <w:link w:val="VnbanCcchu"/>
    <w:uiPriority w:val="99"/>
    <w:qFormat/>
    <w:rsid w:val="00592FBF"/>
    <w:rPr>
      <w:rFonts w:eastAsia="Calibri" w:cs="Times New Roman"/>
      <w:sz w:val="20"/>
      <w:szCs w:val="20"/>
    </w:rPr>
  </w:style>
  <w:style w:type="paragraph" w:styleId="ThngthngWeb">
    <w:name w:val="Normal (Web)"/>
    <w:basedOn w:val="Binhthng"/>
    <w:uiPriority w:val="99"/>
    <w:unhideWhenUsed/>
    <w:rsid w:val="00B36315"/>
    <w:pPr>
      <w:spacing w:before="100" w:beforeAutospacing="1" w:after="100" w:afterAutospacing="1" w:line="240" w:lineRule="auto"/>
    </w:pPr>
    <w:rPr>
      <w:rFonts w:eastAsia="Times New Roman" w:cs="Times New Roman"/>
      <w:sz w:val="24"/>
      <w:szCs w:val="24"/>
      <w:lang w:val="vi-VN" w:eastAsia="vi-VN"/>
    </w:rPr>
  </w:style>
  <w:style w:type="character" w:customStyle="1" w:styleId="Bodytext2">
    <w:name w:val="Body text (2)_"/>
    <w:link w:val="Bodytext20"/>
    <w:uiPriority w:val="99"/>
    <w:locked/>
    <w:rsid w:val="005A4C22"/>
    <w:rPr>
      <w:szCs w:val="28"/>
      <w:shd w:val="clear" w:color="auto" w:fill="FFFFFF"/>
    </w:rPr>
  </w:style>
  <w:style w:type="paragraph" w:customStyle="1" w:styleId="Bodytext20">
    <w:name w:val="Body text (2)"/>
    <w:basedOn w:val="Binhthng"/>
    <w:link w:val="Bodytext2"/>
    <w:uiPriority w:val="99"/>
    <w:rsid w:val="005A4C22"/>
    <w:pPr>
      <w:widowControl w:val="0"/>
      <w:shd w:val="clear" w:color="auto" w:fill="FFFFFF"/>
      <w:spacing w:after="0" w:line="326" w:lineRule="exact"/>
      <w:jc w:val="center"/>
    </w:pPr>
    <w:rPr>
      <w:szCs w:val="28"/>
    </w:rPr>
  </w:style>
  <w:style w:type="paragraph" w:styleId="utrang">
    <w:name w:val="header"/>
    <w:basedOn w:val="Binhthng"/>
    <w:link w:val="utrangChar"/>
    <w:uiPriority w:val="99"/>
    <w:unhideWhenUsed/>
    <w:rsid w:val="005F7337"/>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5F7337"/>
  </w:style>
  <w:style w:type="paragraph" w:styleId="Chntrang">
    <w:name w:val="footer"/>
    <w:basedOn w:val="Binhthng"/>
    <w:link w:val="ChntrangChar"/>
    <w:uiPriority w:val="99"/>
    <w:unhideWhenUsed/>
    <w:rsid w:val="005F7337"/>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5F7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154718">
      <w:bodyDiv w:val="1"/>
      <w:marLeft w:val="0"/>
      <w:marRight w:val="0"/>
      <w:marTop w:val="0"/>
      <w:marBottom w:val="0"/>
      <w:divBdr>
        <w:top w:val="none" w:sz="0" w:space="0" w:color="auto"/>
        <w:left w:val="none" w:sz="0" w:space="0" w:color="auto"/>
        <w:bottom w:val="none" w:sz="0" w:space="0" w:color="auto"/>
        <w:right w:val="none" w:sz="0" w:space="0" w:color="auto"/>
      </w:divBdr>
    </w:div>
    <w:div w:id="150102287">
      <w:bodyDiv w:val="1"/>
      <w:marLeft w:val="0"/>
      <w:marRight w:val="0"/>
      <w:marTop w:val="0"/>
      <w:marBottom w:val="0"/>
      <w:divBdr>
        <w:top w:val="none" w:sz="0" w:space="0" w:color="auto"/>
        <w:left w:val="none" w:sz="0" w:space="0" w:color="auto"/>
        <w:bottom w:val="none" w:sz="0" w:space="0" w:color="auto"/>
        <w:right w:val="none" w:sz="0" w:space="0" w:color="auto"/>
      </w:divBdr>
    </w:div>
    <w:div w:id="325014609">
      <w:bodyDiv w:val="1"/>
      <w:marLeft w:val="0"/>
      <w:marRight w:val="0"/>
      <w:marTop w:val="0"/>
      <w:marBottom w:val="0"/>
      <w:divBdr>
        <w:top w:val="none" w:sz="0" w:space="0" w:color="auto"/>
        <w:left w:val="none" w:sz="0" w:space="0" w:color="auto"/>
        <w:bottom w:val="none" w:sz="0" w:space="0" w:color="auto"/>
        <w:right w:val="none" w:sz="0" w:space="0" w:color="auto"/>
      </w:divBdr>
    </w:div>
    <w:div w:id="1208953042">
      <w:bodyDiv w:val="1"/>
      <w:marLeft w:val="0"/>
      <w:marRight w:val="0"/>
      <w:marTop w:val="0"/>
      <w:marBottom w:val="0"/>
      <w:divBdr>
        <w:top w:val="none" w:sz="0" w:space="0" w:color="auto"/>
        <w:left w:val="none" w:sz="0" w:space="0" w:color="auto"/>
        <w:bottom w:val="none" w:sz="0" w:space="0" w:color="auto"/>
        <w:right w:val="none" w:sz="0" w:space="0" w:color="auto"/>
      </w:divBdr>
    </w:div>
    <w:div w:id="1268658587">
      <w:bodyDiv w:val="1"/>
      <w:marLeft w:val="0"/>
      <w:marRight w:val="0"/>
      <w:marTop w:val="0"/>
      <w:marBottom w:val="0"/>
      <w:divBdr>
        <w:top w:val="none" w:sz="0" w:space="0" w:color="auto"/>
        <w:left w:val="none" w:sz="0" w:space="0" w:color="auto"/>
        <w:bottom w:val="none" w:sz="0" w:space="0" w:color="auto"/>
        <w:right w:val="none" w:sz="0" w:space="0" w:color="auto"/>
      </w:divBdr>
    </w:div>
    <w:div w:id="1341005479">
      <w:bodyDiv w:val="1"/>
      <w:marLeft w:val="0"/>
      <w:marRight w:val="0"/>
      <w:marTop w:val="0"/>
      <w:marBottom w:val="0"/>
      <w:divBdr>
        <w:top w:val="none" w:sz="0" w:space="0" w:color="auto"/>
        <w:left w:val="none" w:sz="0" w:space="0" w:color="auto"/>
        <w:bottom w:val="none" w:sz="0" w:space="0" w:color="auto"/>
        <w:right w:val="none" w:sz="0" w:space="0" w:color="auto"/>
      </w:divBdr>
    </w:div>
    <w:div w:id="208328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4C4C-BC6C-44C6-B8B8-4325395F7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4</Pages>
  <Words>667</Words>
  <Characters>3807</Characters>
  <Application>Microsoft Office Word</Application>
  <DocSecurity>0</DocSecurity>
  <Lines>31</Lines>
  <Paragraphs>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STMTLS</dc:creator>
  <cp:lastModifiedBy>Administrator</cp:lastModifiedBy>
  <cp:revision>78</cp:revision>
  <dcterms:created xsi:type="dcterms:W3CDTF">2025-12-22T10:48:00Z</dcterms:created>
  <dcterms:modified xsi:type="dcterms:W3CDTF">2026-07-10T09:58:00Z</dcterms:modified>
</cp:coreProperties>
</file>