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1E0" w:firstRow="1" w:lastRow="1" w:firstColumn="1" w:lastColumn="1" w:noHBand="0" w:noVBand="0"/>
      </w:tblPr>
      <w:tblGrid>
        <w:gridCol w:w="3119"/>
        <w:gridCol w:w="6095"/>
      </w:tblGrid>
      <w:tr w:rsidR="00E77E78" w:rsidRPr="00BB6DCC" w14:paraId="32169579" w14:textId="77777777" w:rsidTr="0097116F">
        <w:trPr>
          <w:trHeight w:val="708"/>
        </w:trPr>
        <w:tc>
          <w:tcPr>
            <w:tcW w:w="3119" w:type="dxa"/>
            <w:shd w:val="clear" w:color="auto" w:fill="auto"/>
          </w:tcPr>
          <w:p w14:paraId="2E09E661" w14:textId="77777777" w:rsidR="00E77E78" w:rsidRPr="00BB6DCC" w:rsidRDefault="00E77E78" w:rsidP="0097116F">
            <w:pPr>
              <w:jc w:val="center"/>
              <w:rPr>
                <w:b/>
                <w:sz w:val="26"/>
                <w:szCs w:val="26"/>
                <w:lang w:val="vi-VN" w:eastAsia="zh-CN"/>
              </w:rPr>
            </w:pPr>
            <w:r w:rsidRPr="00BB6DCC">
              <w:rPr>
                <w:b/>
                <w:sz w:val="26"/>
                <w:szCs w:val="26"/>
                <w:lang w:val="vi-VN" w:eastAsia="zh-CN"/>
              </w:rPr>
              <w:t xml:space="preserve">ỦY BAN NHÂN DÂN </w:t>
            </w:r>
          </w:p>
          <w:p w14:paraId="4CD7D85A" w14:textId="77777777" w:rsidR="00E77E78" w:rsidRPr="00BB6DCC" w:rsidRDefault="00E77E78" w:rsidP="0097116F">
            <w:pPr>
              <w:jc w:val="center"/>
              <w:rPr>
                <w:b/>
                <w:sz w:val="26"/>
                <w:szCs w:val="26"/>
                <w:lang w:val="vi-VN" w:eastAsia="zh-CN"/>
              </w:rPr>
            </w:pPr>
            <w:r w:rsidRPr="00BB6DCC">
              <w:rPr>
                <w:b/>
                <w:sz w:val="26"/>
                <w:szCs w:val="26"/>
                <w:lang w:val="vi-VN" w:eastAsia="zh-CN"/>
              </w:rPr>
              <w:t>TỈNH LẠNG SƠN</w:t>
            </w:r>
          </w:p>
          <w:p w14:paraId="0F93C89E" w14:textId="4EFBF6D5" w:rsidR="00E77E78" w:rsidRPr="00BB6DCC" w:rsidRDefault="00846891" w:rsidP="0097116F">
            <w:pPr>
              <w:rPr>
                <w:b/>
                <w:bCs/>
                <w:sz w:val="26"/>
                <w:szCs w:val="26"/>
                <w:lang w:eastAsia="zh-CN"/>
              </w:rPr>
            </w:pPr>
            <w:r w:rsidRPr="00BB6DCC">
              <w:rPr>
                <w:noProof/>
              </w:rPr>
              <mc:AlternateContent>
                <mc:Choice Requires="wps">
                  <w:drawing>
                    <wp:anchor distT="0" distB="0" distL="114300" distR="114300" simplePos="0" relativeHeight="251661312" behindDoc="0" locked="0" layoutInCell="1" allowOverlap="1" wp14:anchorId="50D4E0F2" wp14:editId="20C55FE1">
                      <wp:simplePos x="0" y="0"/>
                      <wp:positionH relativeFrom="column">
                        <wp:posOffset>612775</wp:posOffset>
                      </wp:positionH>
                      <wp:positionV relativeFrom="paragraph">
                        <wp:posOffset>34925</wp:posOffset>
                      </wp:positionV>
                      <wp:extent cx="657860" cy="0"/>
                      <wp:effectExtent l="8890" t="10795" r="9525" b="8255"/>
                      <wp:wrapNone/>
                      <wp:docPr id="123848530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B47B672"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2.75pt" to="1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"/>
                  </w:pict>
                </mc:Fallback>
              </mc:AlternateContent>
            </w:r>
          </w:p>
        </w:tc>
        <w:tc>
          <w:tcPr>
            <w:tcW w:w="6095" w:type="dxa"/>
            <w:shd w:val="clear" w:color="auto" w:fill="auto"/>
          </w:tcPr>
          <w:p w14:paraId="338419A9" w14:textId="77777777" w:rsidR="00E77E78" w:rsidRPr="00BB6DCC" w:rsidRDefault="00E77E78" w:rsidP="0097116F">
            <w:pPr>
              <w:jc w:val="center"/>
              <w:rPr>
                <w:b/>
                <w:bCs/>
                <w:sz w:val="26"/>
                <w:szCs w:val="26"/>
                <w:lang w:eastAsia="zh-CN"/>
              </w:rPr>
            </w:pPr>
            <w:r w:rsidRPr="00BB6DCC">
              <w:rPr>
                <w:b/>
                <w:bCs/>
                <w:sz w:val="26"/>
                <w:szCs w:val="26"/>
                <w:lang w:eastAsia="zh-CN"/>
              </w:rPr>
              <w:t>CỘNG HOÀ XÃ HỘI CHỦ NGHĨA VIỆT NAM</w:t>
            </w:r>
          </w:p>
          <w:p w14:paraId="6DD92E13" w14:textId="77777777" w:rsidR="00E77E78" w:rsidRPr="005234E1" w:rsidRDefault="00E77E78" w:rsidP="0097116F">
            <w:pPr>
              <w:jc w:val="center"/>
              <w:rPr>
                <w:b/>
                <w:bCs/>
                <w:sz w:val="28"/>
                <w:szCs w:val="28"/>
                <w:lang w:eastAsia="zh-CN"/>
              </w:rPr>
            </w:pPr>
            <w:r w:rsidRPr="005234E1">
              <w:rPr>
                <w:b/>
                <w:bCs/>
                <w:sz w:val="28"/>
                <w:szCs w:val="28"/>
                <w:lang w:eastAsia="zh-CN"/>
              </w:rPr>
              <w:t>Độc lập - Tự do - Hạnh phúc</w:t>
            </w:r>
          </w:p>
          <w:p w14:paraId="3FC98C42" w14:textId="6332782F" w:rsidR="00E77E78" w:rsidRPr="00BB6DCC" w:rsidRDefault="00846891" w:rsidP="0097116F">
            <w:pPr>
              <w:jc w:val="center"/>
              <w:rPr>
                <w:lang w:eastAsia="zh-CN"/>
              </w:rPr>
            </w:pPr>
            <w:r w:rsidRPr="00BB6DCC">
              <w:rPr>
                <w:noProof/>
              </w:rPr>
              <mc:AlternateContent>
                <mc:Choice Requires="wps">
                  <w:drawing>
                    <wp:anchor distT="0" distB="0" distL="114300" distR="114300" simplePos="0" relativeHeight="251660288" behindDoc="0" locked="0" layoutInCell="1" allowOverlap="1" wp14:anchorId="11C68626" wp14:editId="38AD1604">
                      <wp:simplePos x="0" y="0"/>
                      <wp:positionH relativeFrom="column">
                        <wp:posOffset>814070</wp:posOffset>
                      </wp:positionH>
                      <wp:positionV relativeFrom="paragraph">
                        <wp:posOffset>36195</wp:posOffset>
                      </wp:positionV>
                      <wp:extent cx="2020570" cy="0"/>
                      <wp:effectExtent l="9525" t="7620" r="8255" b="11430"/>
                      <wp:wrapNone/>
                      <wp:docPr id="6340084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84E1B6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85pt" to="22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"/>
                  </w:pict>
                </mc:Fallback>
              </mc:AlternateContent>
            </w:r>
          </w:p>
        </w:tc>
      </w:tr>
      <w:tr w:rsidR="00E77E78" w:rsidRPr="00BB6DCC" w14:paraId="4CC258EC" w14:textId="77777777" w:rsidTr="0097116F">
        <w:trPr>
          <w:trHeight w:val="314"/>
        </w:trPr>
        <w:tc>
          <w:tcPr>
            <w:tcW w:w="3119" w:type="dxa"/>
            <w:shd w:val="clear" w:color="auto" w:fill="auto"/>
          </w:tcPr>
          <w:p w14:paraId="2771001A" w14:textId="713D4D27" w:rsidR="00E77E78" w:rsidRPr="00BB6DCC" w:rsidRDefault="00E77E78" w:rsidP="0097116F">
            <w:pPr>
              <w:jc w:val="center"/>
              <w:rPr>
                <w:b/>
                <w:sz w:val="26"/>
                <w:szCs w:val="26"/>
                <w:lang w:val="vi-VN" w:eastAsia="zh-CN"/>
              </w:rPr>
            </w:pPr>
            <w:r w:rsidRPr="00BB6DCC">
              <w:rPr>
                <w:sz w:val="26"/>
                <w:szCs w:val="26"/>
                <w:lang w:eastAsia="zh-CN"/>
              </w:rPr>
              <w:t xml:space="preserve">Số:   </w:t>
            </w:r>
            <w:r>
              <w:rPr>
                <w:sz w:val="26"/>
                <w:szCs w:val="26"/>
                <w:lang w:val="vi-VN" w:eastAsia="zh-CN"/>
              </w:rPr>
              <w:t xml:space="preserve">    </w:t>
            </w:r>
            <w:r>
              <w:rPr>
                <w:sz w:val="26"/>
                <w:szCs w:val="26"/>
                <w:lang w:eastAsia="zh-CN"/>
              </w:rPr>
              <w:t xml:space="preserve"> </w:t>
            </w:r>
            <w:r w:rsidRPr="00BB6DCC">
              <w:rPr>
                <w:sz w:val="26"/>
                <w:szCs w:val="26"/>
                <w:lang w:eastAsia="zh-CN"/>
              </w:rPr>
              <w:t>/</w:t>
            </w:r>
            <w:r>
              <w:rPr>
                <w:sz w:val="26"/>
                <w:szCs w:val="26"/>
                <w:lang w:eastAsia="zh-CN"/>
              </w:rPr>
              <w:t>202</w:t>
            </w:r>
            <w:r>
              <w:rPr>
                <w:sz w:val="26"/>
                <w:szCs w:val="26"/>
                <w:lang w:val="vi-VN" w:eastAsia="zh-CN"/>
              </w:rPr>
              <w:t>5</w:t>
            </w:r>
            <w:r>
              <w:rPr>
                <w:sz w:val="26"/>
                <w:szCs w:val="26"/>
                <w:lang w:eastAsia="zh-CN"/>
              </w:rPr>
              <w:t>/</w:t>
            </w:r>
            <w:r w:rsidRPr="00BB6DCC">
              <w:rPr>
                <w:sz w:val="26"/>
                <w:szCs w:val="26"/>
                <w:lang w:eastAsia="zh-CN"/>
              </w:rPr>
              <w:t>QĐ-</w:t>
            </w:r>
            <w:r w:rsidRPr="00BB6DCC">
              <w:rPr>
                <w:sz w:val="26"/>
                <w:szCs w:val="26"/>
                <w:lang w:val="vi-VN" w:eastAsia="zh-CN"/>
              </w:rPr>
              <w:t>UBND</w:t>
            </w:r>
          </w:p>
        </w:tc>
        <w:tc>
          <w:tcPr>
            <w:tcW w:w="6095" w:type="dxa"/>
            <w:shd w:val="clear" w:color="auto" w:fill="auto"/>
          </w:tcPr>
          <w:p w14:paraId="351DA150" w14:textId="537C77F8" w:rsidR="00E77E78" w:rsidRPr="00E77E78" w:rsidRDefault="00E77E78" w:rsidP="0097116F">
            <w:pPr>
              <w:jc w:val="center"/>
              <w:rPr>
                <w:b/>
                <w:bCs/>
                <w:sz w:val="28"/>
                <w:szCs w:val="28"/>
                <w:lang w:val="vi-VN" w:eastAsia="zh-CN"/>
              </w:rPr>
            </w:pPr>
            <w:r>
              <w:rPr>
                <w:i/>
                <w:iCs/>
                <w:sz w:val="28"/>
                <w:szCs w:val="28"/>
                <w:lang w:val="vi-VN" w:eastAsia="zh-CN"/>
              </w:rPr>
              <w:t xml:space="preserve">Lạng Sơn, ngày      </w:t>
            </w:r>
            <w:r w:rsidRPr="005234E1">
              <w:rPr>
                <w:i/>
                <w:iCs/>
                <w:sz w:val="28"/>
                <w:szCs w:val="28"/>
                <w:lang w:val="vi-VN" w:eastAsia="zh-CN"/>
              </w:rPr>
              <w:t xml:space="preserve">  tháng</w:t>
            </w:r>
            <w:r>
              <w:rPr>
                <w:i/>
                <w:iCs/>
                <w:sz w:val="28"/>
                <w:szCs w:val="28"/>
                <w:lang w:eastAsia="zh-CN"/>
              </w:rPr>
              <w:t xml:space="preserve"> </w:t>
            </w:r>
            <w:r>
              <w:rPr>
                <w:i/>
                <w:iCs/>
                <w:sz w:val="28"/>
                <w:szCs w:val="28"/>
                <w:lang w:val="vi-VN" w:eastAsia="zh-CN"/>
              </w:rPr>
              <w:t xml:space="preserve">  </w:t>
            </w:r>
            <w:r>
              <w:rPr>
                <w:i/>
                <w:iCs/>
                <w:sz w:val="28"/>
                <w:szCs w:val="28"/>
                <w:lang w:eastAsia="zh-CN"/>
              </w:rPr>
              <w:t xml:space="preserve"> </w:t>
            </w:r>
            <w:r w:rsidRPr="005234E1">
              <w:rPr>
                <w:i/>
                <w:iCs/>
                <w:sz w:val="28"/>
                <w:szCs w:val="28"/>
                <w:lang w:val="vi-VN" w:eastAsia="zh-CN"/>
              </w:rPr>
              <w:t xml:space="preserve">năm </w:t>
            </w:r>
            <w:r>
              <w:rPr>
                <w:i/>
                <w:iCs/>
                <w:sz w:val="28"/>
                <w:szCs w:val="28"/>
                <w:lang w:eastAsia="zh-CN"/>
              </w:rPr>
              <w:t>202</w:t>
            </w:r>
            <w:r>
              <w:rPr>
                <w:i/>
                <w:iCs/>
                <w:sz w:val="28"/>
                <w:szCs w:val="28"/>
                <w:lang w:val="vi-VN" w:eastAsia="zh-CN"/>
              </w:rPr>
              <w:t>5</w:t>
            </w:r>
          </w:p>
        </w:tc>
      </w:tr>
    </w:tbl>
    <w:p w14:paraId="0B20AEEC" w14:textId="57C5C528" w:rsidR="00E77E78" w:rsidRPr="005502FD" w:rsidRDefault="00D94A07" w:rsidP="004C5D24">
      <w:pPr>
        <w:pStyle w:val="BodyText2"/>
        <w:spacing w:before="240"/>
        <w:rPr>
          <w:rFonts w:ascii="Times New Roman" w:hAnsi="Times New Roman"/>
          <w:b/>
          <w:bCs/>
          <w:sz w:val="28"/>
          <w:szCs w:val="28"/>
        </w:rPr>
      </w:pPr>
      <w:r>
        <w:rPr>
          <w:rFonts w:ascii="Times New Roman" w:hAnsi="Times New Roman"/>
          <w:b/>
          <w:bCs/>
          <w:noProof/>
          <w:sz w:val="28"/>
          <w:szCs w:val="28"/>
          <w:lang w:val="vi-VN"/>
          <w14:ligatures w14:val="standardContextual"/>
        </w:rPr>
        <mc:AlternateContent>
          <mc:Choice Requires="wps">
            <w:drawing>
              <wp:anchor distT="0" distB="0" distL="114300" distR="114300" simplePos="0" relativeHeight="251662336" behindDoc="0" locked="0" layoutInCell="1" allowOverlap="1" wp14:anchorId="4A4A0A33" wp14:editId="3403DAC6">
                <wp:simplePos x="0" y="0"/>
                <wp:positionH relativeFrom="column">
                  <wp:posOffset>-292735</wp:posOffset>
                </wp:positionH>
                <wp:positionV relativeFrom="paragraph">
                  <wp:posOffset>39370</wp:posOffset>
                </wp:positionV>
                <wp:extent cx="1258570" cy="299220"/>
                <wp:effectExtent l="0" t="0" r="17780" b="24765"/>
                <wp:wrapNone/>
                <wp:docPr id="5135037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99220"/>
                        </a:xfrm>
                        <a:prstGeom prst="rect">
                          <a:avLst/>
                        </a:prstGeom>
                        <a:solidFill>
                          <a:srgbClr val="FFFFFF"/>
                        </a:solidFill>
                        <a:ln w="9525">
                          <a:solidFill>
                            <a:srgbClr val="000000"/>
                          </a:solidFill>
                          <a:miter lim="800000"/>
                          <a:headEnd/>
                          <a:tailEnd/>
                        </a:ln>
                      </wps:spPr>
                      <wps:txbx>
                        <w:txbxContent>
                          <w:p w14:paraId="0140C0C6" w14:textId="1C09F554" w:rsidR="00E77E78" w:rsidRPr="00E77E78" w:rsidRDefault="004C5D24" w:rsidP="00E77E78">
                            <w:pPr>
                              <w:jc w:val="center"/>
                              <w:rPr>
                                <w:b/>
                                <w:bCs/>
                                <w:sz w:val="26"/>
                                <w:szCs w:val="26"/>
                                <w:lang w:val="vi-VN"/>
                              </w:rPr>
                            </w:pPr>
                            <w:r>
                              <w:rPr>
                                <w:b/>
                                <w:bCs/>
                                <w:sz w:val="26"/>
                                <w:szCs w:val="26"/>
                              </w:rPr>
                              <w:t>DỰ</w:t>
                            </w:r>
                            <w:r w:rsidR="00E77E78" w:rsidRPr="00E77E78">
                              <w:rPr>
                                <w:b/>
                                <w:bCs/>
                                <w:sz w:val="26"/>
                                <w:szCs w:val="26"/>
                                <w:lang w:val="vi-VN"/>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A0A33" id="_x0000_t202" coordsize="21600,21600" o:spt="202" path="m,l,21600r21600,l21600,xe">
                <v:stroke joinstyle="miter"/>
                <v:path gradientshapeok="t" o:connecttype="rect"/>
              </v:shapetype>
              <v:shape id="Text Box 5" o:spid="_x0000_s1026" type="#_x0000_t202" style="position:absolute;left:0;text-align:left;margin-left:-23.05pt;margin-top:3.1pt;width:99.1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">
                <v:textbox>
                  <w:txbxContent>
                    <w:p w14:paraId="0140C0C6" w14:textId="1C09F554" w:rsidR="00E77E78" w:rsidRPr="00E77E78" w:rsidRDefault="004C5D24" w:rsidP="00E77E78">
                      <w:pPr>
                        <w:jc w:val="center"/>
                        <w:rPr>
                          <w:b/>
                          <w:bCs/>
                          <w:sz w:val="26"/>
                          <w:szCs w:val="26"/>
                          <w:lang w:val="vi-VN"/>
                        </w:rPr>
                      </w:pPr>
                      <w:r>
                        <w:rPr>
                          <w:b/>
                          <w:bCs/>
                          <w:sz w:val="26"/>
                          <w:szCs w:val="26"/>
                        </w:rPr>
                        <w:t>DỰ</w:t>
                      </w:r>
                      <w:r w:rsidR="00E77E78" w:rsidRPr="00E77E78">
                        <w:rPr>
                          <w:b/>
                          <w:bCs/>
                          <w:sz w:val="26"/>
                          <w:szCs w:val="26"/>
                          <w:lang w:val="vi-VN"/>
                        </w:rPr>
                        <w:t xml:space="preserve"> THẢO</w:t>
                      </w:r>
                    </w:p>
                  </w:txbxContent>
                </v:textbox>
              </v:shape>
            </w:pict>
          </mc:Fallback>
        </mc:AlternateContent>
      </w:r>
      <w:r w:rsidR="00E77E78" w:rsidRPr="005502FD">
        <w:rPr>
          <w:rFonts w:ascii="Times New Roman" w:hAnsi="Times New Roman"/>
          <w:b/>
          <w:bCs/>
          <w:sz w:val="28"/>
          <w:szCs w:val="28"/>
        </w:rPr>
        <w:t>QUYẾT ĐỊNH</w:t>
      </w:r>
    </w:p>
    <w:p w14:paraId="144D22D4" w14:textId="77777777" w:rsidR="00E77E78" w:rsidRDefault="00E77E78" w:rsidP="00E77E78">
      <w:pPr>
        <w:ind w:right="-1"/>
        <w:jc w:val="center"/>
        <w:rPr>
          <w:b/>
          <w:sz w:val="28"/>
          <w:szCs w:val="28"/>
        </w:rPr>
      </w:pPr>
      <w:r w:rsidRPr="00E77E78">
        <w:rPr>
          <w:b/>
          <w:sz w:val="28"/>
          <w:szCs w:val="28"/>
          <w:highlight w:val="white"/>
        </w:rPr>
        <w:t xml:space="preserve">Ban hành tiêu chuẩn, định mức </w:t>
      </w:r>
      <w:r w:rsidRPr="00E77E78">
        <w:rPr>
          <w:b/>
          <w:sz w:val="28"/>
          <w:szCs w:val="28"/>
        </w:rPr>
        <w:t xml:space="preserve">sử dụng xe ô tô chuyên dùng </w:t>
      </w:r>
    </w:p>
    <w:p w14:paraId="1C3D6755" w14:textId="7AB1DBE0" w:rsidR="00E77E78" w:rsidRDefault="00E77E78" w:rsidP="00E77E78">
      <w:pPr>
        <w:ind w:right="-1"/>
        <w:jc w:val="center"/>
        <w:rPr>
          <w:b/>
          <w:sz w:val="28"/>
          <w:szCs w:val="28"/>
        </w:rPr>
      </w:pPr>
      <w:r w:rsidRPr="00E77E78">
        <w:rPr>
          <w:b/>
          <w:sz w:val="28"/>
          <w:szCs w:val="28"/>
        </w:rPr>
        <w:t xml:space="preserve">trong lĩnh vực y tế trang bị cho các đơn vị sự nghiệp y tế công lập </w:t>
      </w:r>
    </w:p>
    <w:p w14:paraId="43A6C8BE" w14:textId="5E7A7DEA" w:rsidR="00E77E78" w:rsidRPr="00E77E78" w:rsidRDefault="00E77E78" w:rsidP="00D94A07">
      <w:pPr>
        <w:ind w:right="-1"/>
        <w:jc w:val="center"/>
        <w:rPr>
          <w:b/>
          <w:sz w:val="28"/>
          <w:szCs w:val="28"/>
        </w:rPr>
      </w:pPr>
      <w:r w:rsidRPr="00E77E78">
        <w:rPr>
          <w:b/>
          <w:sz w:val="28"/>
          <w:szCs w:val="28"/>
        </w:rPr>
        <w:t>thuộc phạm vi quản lý của tỉnh Lạng Sơn</w:t>
      </w:r>
    </w:p>
    <w:p w14:paraId="706FF3E4" w14:textId="4828E5A8" w:rsidR="00E77E78" w:rsidRPr="00A3565F" w:rsidRDefault="00846891" w:rsidP="00D94A07">
      <w:pPr>
        <w:jc w:val="center"/>
      </w:pPr>
      <w:r w:rsidRPr="005502FD">
        <w:rPr>
          <w:noProof/>
        </w:rPr>
        <mc:AlternateContent>
          <mc:Choice Requires="wps">
            <w:drawing>
              <wp:anchor distT="0" distB="0" distL="114300" distR="114300" simplePos="0" relativeHeight="251659264" behindDoc="0" locked="0" layoutInCell="1" allowOverlap="1" wp14:anchorId="081523C5" wp14:editId="12C26EFF">
                <wp:simplePos x="0" y="0"/>
                <wp:positionH relativeFrom="column">
                  <wp:posOffset>2018665</wp:posOffset>
                </wp:positionH>
                <wp:positionV relativeFrom="paragraph">
                  <wp:posOffset>43180</wp:posOffset>
                </wp:positionV>
                <wp:extent cx="1787525" cy="0"/>
                <wp:effectExtent l="12700" t="10160" r="9525" b="8890"/>
                <wp:wrapNone/>
                <wp:docPr id="15160059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21ACCB9"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3.4pt" to="299.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"/>
            </w:pict>
          </mc:Fallback>
        </mc:AlternateContent>
      </w:r>
    </w:p>
    <w:p w14:paraId="11EC6DFD" w14:textId="77777777" w:rsidR="00E77E78" w:rsidRDefault="00E77E78" w:rsidP="00D94A07">
      <w:pPr>
        <w:pStyle w:val="BodyText2"/>
        <w:rPr>
          <w:rFonts w:ascii="Times New Roman" w:hAnsi="Times New Roman"/>
          <w:b/>
          <w:sz w:val="28"/>
          <w:szCs w:val="28"/>
        </w:rPr>
      </w:pPr>
      <w:r w:rsidRPr="005502FD">
        <w:rPr>
          <w:rFonts w:ascii="Times New Roman" w:hAnsi="Times New Roman"/>
          <w:b/>
          <w:sz w:val="28"/>
          <w:szCs w:val="28"/>
        </w:rPr>
        <w:t>ỦY BAN NHÂN DÂN TỈNH LẠNG SƠN</w:t>
      </w:r>
    </w:p>
    <w:p w14:paraId="7BA7E39F" w14:textId="77777777" w:rsidR="00D94A07" w:rsidRPr="005502FD" w:rsidRDefault="00D94A07" w:rsidP="00D94A07">
      <w:pPr>
        <w:pStyle w:val="BodyText2"/>
        <w:rPr>
          <w:rFonts w:ascii="Times New Roman" w:hAnsi="Times New Roman"/>
          <w:b/>
          <w:sz w:val="28"/>
          <w:szCs w:val="28"/>
        </w:rPr>
      </w:pPr>
    </w:p>
    <w:p w14:paraId="420D00CC" w14:textId="77777777" w:rsidR="00E77E78" w:rsidRPr="00E77E78" w:rsidRDefault="00E77E78" w:rsidP="00D94A07">
      <w:pPr>
        <w:ind w:firstLine="709"/>
        <w:jc w:val="both"/>
        <w:rPr>
          <w:i/>
          <w:spacing w:val="-6"/>
          <w:sz w:val="28"/>
          <w:szCs w:val="28"/>
          <w:highlight w:val="white"/>
        </w:rPr>
      </w:pPr>
      <w:r w:rsidRPr="00E77E78">
        <w:rPr>
          <w:i/>
          <w:spacing w:val="-6"/>
          <w:sz w:val="28"/>
          <w:szCs w:val="28"/>
          <w:highlight w:val="white"/>
        </w:rPr>
        <w:t xml:space="preserve">Căn cứ Luật Tổ chức chính quyền địa phương ngày 19 tháng 02 năm 2025; </w:t>
      </w:r>
    </w:p>
    <w:p w14:paraId="07E47C96" w14:textId="4DB71771" w:rsidR="00E77E78" w:rsidRPr="00E77E78" w:rsidRDefault="00E77E78" w:rsidP="00D94A07">
      <w:pPr>
        <w:tabs>
          <w:tab w:val="left" w:pos="851"/>
        </w:tabs>
        <w:spacing w:before="60"/>
        <w:ind w:firstLine="709"/>
        <w:jc w:val="both"/>
        <w:rPr>
          <w:i/>
          <w:sz w:val="28"/>
          <w:szCs w:val="28"/>
          <w:highlight w:val="white"/>
          <w:lang w:eastAsia="vi-VN"/>
        </w:rPr>
      </w:pPr>
      <w:r w:rsidRPr="00E77E78">
        <w:rPr>
          <w:i/>
          <w:sz w:val="28"/>
          <w:szCs w:val="28"/>
          <w:lang w:eastAsia="vi-VN"/>
        </w:rPr>
        <w:t xml:space="preserve">Căn cứ Luật Quản lý, sử dụng tài sản công ngày 21 tháng 6 năm 2017; Điều 5 Luật </w:t>
      </w:r>
      <w:r>
        <w:rPr>
          <w:i/>
          <w:sz w:val="28"/>
          <w:szCs w:val="28"/>
          <w:lang w:val="vi-VN" w:eastAsia="vi-VN"/>
        </w:rPr>
        <w:t xml:space="preserve">số 56/2024/QH15 ngày 29 tháng 11 năm 2024 </w:t>
      </w:r>
      <w:r w:rsidRPr="00E77E78">
        <w:rPr>
          <w:i/>
          <w:sz w:val="28"/>
          <w:szCs w:val="28"/>
          <w:lang w:eastAsia="vi-VN"/>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29D93B97" w14:textId="07F1EA68" w:rsidR="007901C9" w:rsidRDefault="007901C9" w:rsidP="00D94A07">
      <w:pPr>
        <w:spacing w:before="60"/>
        <w:ind w:firstLine="720"/>
        <w:jc w:val="both"/>
        <w:rPr>
          <w:iCs/>
          <w:sz w:val="28"/>
          <w:szCs w:val="28"/>
        </w:rPr>
      </w:pPr>
      <w:r w:rsidRPr="00E77E78">
        <w:rPr>
          <w:bCs/>
          <w:i/>
          <w:sz w:val="28"/>
          <w:szCs w:val="28"/>
          <w:lang w:val="nl-NL"/>
        </w:rPr>
        <w:t xml:space="preserve">Căn </w:t>
      </w:r>
      <w:r w:rsidRPr="007901C9">
        <w:rPr>
          <w:bCs/>
          <w:i/>
          <w:sz w:val="28"/>
          <w:szCs w:val="28"/>
          <w:lang w:val="nl-NL"/>
        </w:rPr>
        <w:t xml:space="preserve">cứ </w:t>
      </w:r>
      <w:r w:rsidRPr="007901C9">
        <w:rPr>
          <w:i/>
          <w:sz w:val="28"/>
          <w:szCs w:val="28"/>
        </w:rPr>
        <w:t>Nghị định số 151/2017/NĐ-CP ngày 26 tháng 12 năm 2017 của Chính phủ quy định chi tiết và hướng dẫn một số điều của Luật Quản lý, sử dụng tài sản công;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 Nghị định số 50/2025/NĐ-CP ngày 28/02/2025 của Chính phủ sửa đổi, bổ sung một số điều của các Nghị định quy định chi tiết một số điều của Luật Quản lý, sử dụng tài sản công;</w:t>
      </w:r>
    </w:p>
    <w:p w14:paraId="47548786" w14:textId="6B54A8B6" w:rsidR="00E77E78" w:rsidRPr="00E77E78" w:rsidRDefault="00E77E78" w:rsidP="00D94A07">
      <w:pPr>
        <w:spacing w:before="60"/>
        <w:ind w:firstLine="720"/>
        <w:jc w:val="both"/>
        <w:rPr>
          <w:bCs/>
          <w:i/>
          <w:sz w:val="28"/>
          <w:szCs w:val="28"/>
          <w:lang w:val="nl-NL"/>
        </w:rPr>
      </w:pPr>
      <w:r w:rsidRPr="00E77E78">
        <w:rPr>
          <w:bCs/>
          <w:i/>
          <w:sz w:val="28"/>
          <w:szCs w:val="28"/>
          <w:lang w:val="nl-NL"/>
        </w:rPr>
        <w:t>Căn cứ Nghị định số 72/2023/NĐ-CP ngày 26/9/2023 của Chính phủ quy định tiêu chuẩn, định mức sử dụng xe ô tô;</w:t>
      </w:r>
    </w:p>
    <w:p w14:paraId="5CDDBC91" w14:textId="4CB1DAE3" w:rsidR="007901C9" w:rsidRPr="007901C9" w:rsidRDefault="00E77E78" w:rsidP="00D94A07">
      <w:pPr>
        <w:pStyle w:val="NormalWeb"/>
        <w:shd w:val="clear" w:color="auto" w:fill="FFFFFF"/>
        <w:spacing w:before="60" w:beforeAutospacing="0" w:after="0" w:afterAutospacing="0"/>
        <w:ind w:firstLine="709"/>
        <w:jc w:val="both"/>
        <w:rPr>
          <w:bCs/>
          <w:i/>
          <w:sz w:val="28"/>
          <w:szCs w:val="28"/>
          <w:lang w:eastAsia="en-US"/>
        </w:rPr>
      </w:pPr>
      <w:r w:rsidRPr="005502FD">
        <w:rPr>
          <w:i/>
          <w:iCs/>
          <w:sz w:val="28"/>
          <w:szCs w:val="28"/>
          <w:lang w:val="en-US"/>
        </w:rPr>
        <w:t xml:space="preserve">Căn </w:t>
      </w:r>
      <w:r w:rsidRPr="007901C9">
        <w:rPr>
          <w:bCs/>
          <w:i/>
          <w:sz w:val="28"/>
          <w:szCs w:val="28"/>
          <w:lang w:val="nl-NL" w:eastAsia="en-US"/>
        </w:rPr>
        <w:t xml:space="preserve">cứ </w:t>
      </w:r>
      <w:r w:rsidR="007901C9" w:rsidRPr="007901C9">
        <w:rPr>
          <w:bCs/>
          <w:i/>
          <w:sz w:val="28"/>
          <w:szCs w:val="28"/>
          <w:lang w:val="nl-NL" w:eastAsia="en-US"/>
        </w:rPr>
        <w:t>Thông tư số 31/2024/TT-BYT ngày 07/11/2024 của Bộ trưởng Bộ Y tế quy định về xác định tiêu chuẩn, định mức sử dụng xe ô tô chuyên dùng thuộc lĩnh vực y tế và Quyết định số 4110/QĐ-BYT ngày 31/12/24 của Bộ Y tế về việc đính chính Thông tư số 31/2024/TT-BYT ngày 07 tháng 11 năm 2024 của Bộ trưởng Bộ Y tế quy định về xác định tiêu chuẩn, định mức sử dụng xe ô tô chuyên dùng thuộc lĩnh vực y tế</w:t>
      </w:r>
      <w:r w:rsidR="007901C9">
        <w:rPr>
          <w:bCs/>
          <w:i/>
          <w:sz w:val="28"/>
          <w:szCs w:val="28"/>
          <w:lang w:eastAsia="en-US"/>
        </w:rPr>
        <w:t>;</w:t>
      </w:r>
    </w:p>
    <w:p w14:paraId="6704DAFA" w14:textId="6B0C4C0E" w:rsidR="00E77E78" w:rsidRPr="005502FD" w:rsidRDefault="00E77E78" w:rsidP="00D94A07">
      <w:pPr>
        <w:spacing w:before="60"/>
        <w:ind w:firstLine="709"/>
        <w:jc w:val="both"/>
        <w:rPr>
          <w:b/>
          <w:i/>
          <w:sz w:val="28"/>
          <w:szCs w:val="28"/>
        </w:rPr>
      </w:pPr>
      <w:r w:rsidRPr="005502FD">
        <w:rPr>
          <w:i/>
          <w:sz w:val="28"/>
          <w:szCs w:val="28"/>
          <w:lang w:val="vi-VN"/>
        </w:rPr>
        <w:t xml:space="preserve">Theo đề nghị của Giám đốc Sở </w:t>
      </w:r>
      <w:r w:rsidRPr="005502FD">
        <w:rPr>
          <w:i/>
          <w:sz w:val="28"/>
          <w:szCs w:val="28"/>
        </w:rPr>
        <w:t xml:space="preserve">Y tế </w:t>
      </w:r>
      <w:r w:rsidRPr="005502FD">
        <w:rPr>
          <w:i/>
          <w:sz w:val="28"/>
          <w:szCs w:val="28"/>
          <w:lang w:val="vi-VN"/>
        </w:rPr>
        <w:t>tại Tờ trình số</w:t>
      </w:r>
      <w:r w:rsidRPr="005502FD">
        <w:rPr>
          <w:i/>
          <w:sz w:val="28"/>
          <w:szCs w:val="28"/>
        </w:rPr>
        <w:t xml:space="preserve"> </w:t>
      </w:r>
      <w:r w:rsidR="007901C9">
        <w:rPr>
          <w:i/>
          <w:sz w:val="28"/>
          <w:szCs w:val="28"/>
          <w:lang w:val="vi-VN"/>
        </w:rPr>
        <w:t xml:space="preserve">   </w:t>
      </w:r>
      <w:r>
        <w:rPr>
          <w:i/>
          <w:sz w:val="28"/>
          <w:szCs w:val="28"/>
        </w:rPr>
        <w:t>/</w:t>
      </w:r>
      <w:r w:rsidRPr="005502FD">
        <w:rPr>
          <w:i/>
          <w:sz w:val="28"/>
          <w:szCs w:val="28"/>
          <w:lang w:val="vi-VN"/>
        </w:rPr>
        <w:t>TTr-S</w:t>
      </w:r>
      <w:r w:rsidRPr="005502FD">
        <w:rPr>
          <w:i/>
          <w:sz w:val="28"/>
          <w:szCs w:val="28"/>
        </w:rPr>
        <w:t>YT</w:t>
      </w:r>
      <w:r w:rsidRPr="005502FD">
        <w:rPr>
          <w:i/>
          <w:sz w:val="28"/>
          <w:szCs w:val="28"/>
          <w:lang w:val="vi-VN"/>
        </w:rPr>
        <w:t xml:space="preserve"> ngày           </w:t>
      </w:r>
      <w:r w:rsidR="007901C9">
        <w:rPr>
          <w:i/>
          <w:sz w:val="28"/>
          <w:szCs w:val="28"/>
          <w:lang w:val="vi-VN"/>
        </w:rPr>
        <w:t xml:space="preserve">  </w:t>
      </w:r>
      <w:r w:rsidRPr="005502FD">
        <w:rPr>
          <w:i/>
          <w:sz w:val="28"/>
          <w:szCs w:val="28"/>
        </w:rPr>
        <w:t xml:space="preserve"> tháng  năm </w:t>
      </w:r>
      <w:r w:rsidRPr="005502FD">
        <w:rPr>
          <w:i/>
          <w:sz w:val="28"/>
          <w:szCs w:val="28"/>
          <w:lang w:val="vi-VN"/>
        </w:rPr>
        <w:t>202</w:t>
      </w:r>
      <w:r w:rsidR="007901C9">
        <w:rPr>
          <w:i/>
          <w:sz w:val="28"/>
          <w:szCs w:val="28"/>
          <w:lang w:val="vi-VN"/>
        </w:rPr>
        <w:t>5</w:t>
      </w:r>
      <w:r w:rsidRPr="005502FD">
        <w:rPr>
          <w:i/>
          <w:sz w:val="28"/>
          <w:szCs w:val="28"/>
        </w:rPr>
        <w:t>.</w:t>
      </w:r>
    </w:p>
    <w:p w14:paraId="4051A4C1" w14:textId="77777777" w:rsidR="00E77E78" w:rsidRDefault="00E77E78" w:rsidP="00D94A07">
      <w:pPr>
        <w:spacing w:before="60"/>
        <w:jc w:val="center"/>
        <w:rPr>
          <w:b/>
          <w:sz w:val="28"/>
          <w:szCs w:val="28"/>
          <w:lang w:val="vi-VN"/>
        </w:rPr>
      </w:pPr>
      <w:r w:rsidRPr="005502FD">
        <w:rPr>
          <w:b/>
          <w:sz w:val="28"/>
          <w:szCs w:val="28"/>
          <w:lang w:val="vi-VN"/>
        </w:rPr>
        <w:t>QUYẾT ĐỊNH:</w:t>
      </w:r>
    </w:p>
    <w:p w14:paraId="06A9FCA2" w14:textId="77777777" w:rsidR="004C5D24" w:rsidRPr="00D94A07" w:rsidRDefault="004C5D24" w:rsidP="00D94A07">
      <w:pPr>
        <w:spacing w:before="60"/>
        <w:jc w:val="center"/>
        <w:rPr>
          <w:b/>
          <w:sz w:val="4"/>
          <w:szCs w:val="4"/>
          <w:lang w:val="vi-VN"/>
        </w:rPr>
      </w:pPr>
    </w:p>
    <w:p w14:paraId="172A443A" w14:textId="77777777" w:rsidR="00E77E78" w:rsidRPr="005234E1" w:rsidRDefault="00E77E78" w:rsidP="00D94A07">
      <w:pPr>
        <w:spacing w:before="60"/>
        <w:ind w:firstLine="720"/>
        <w:jc w:val="both"/>
        <w:rPr>
          <w:sz w:val="28"/>
          <w:szCs w:val="28"/>
        </w:rPr>
      </w:pPr>
      <w:r w:rsidRPr="005234E1">
        <w:rPr>
          <w:b/>
          <w:sz w:val="28"/>
          <w:szCs w:val="28"/>
          <w:lang w:val="vi-VN"/>
        </w:rPr>
        <w:t>Điều 1.</w:t>
      </w:r>
      <w:r w:rsidRPr="005234E1">
        <w:rPr>
          <w:sz w:val="28"/>
          <w:szCs w:val="28"/>
          <w:lang w:val="vi-VN"/>
        </w:rPr>
        <w:t xml:space="preserve"> </w:t>
      </w:r>
      <w:r w:rsidRPr="005234E1">
        <w:rPr>
          <w:sz w:val="28"/>
          <w:szCs w:val="28"/>
          <w:shd w:val="clear" w:color="auto" w:fill="FFFFFF"/>
        </w:rPr>
        <w:t xml:space="preserve">Ban hành </w:t>
      </w:r>
      <w:r w:rsidRPr="005234E1">
        <w:rPr>
          <w:bCs/>
          <w:sz w:val="28"/>
          <w:szCs w:val="28"/>
        </w:rPr>
        <w:t>tiêu chuẩn, định mức sử dụng xe ô tô chuyên dùng trong lĩnh vực y tế trang bị cho các đơn vị sự nghiệp y tế công lập thuộc phạm vi quản lý của tỉnh Lạng Sơn</w:t>
      </w:r>
      <w:r w:rsidRPr="005234E1">
        <w:rPr>
          <w:sz w:val="28"/>
          <w:szCs w:val="28"/>
          <w:lang w:val="vi-VN"/>
        </w:rPr>
        <w:t xml:space="preserve"> như sau:</w:t>
      </w:r>
    </w:p>
    <w:p w14:paraId="4B881CD1" w14:textId="77777777" w:rsidR="00E77E78" w:rsidRPr="005234E1" w:rsidRDefault="00E77E78" w:rsidP="00D94A07">
      <w:pPr>
        <w:tabs>
          <w:tab w:val="right" w:leader="dot" w:pos="8640"/>
        </w:tabs>
        <w:spacing w:before="60"/>
        <w:ind w:firstLine="720"/>
        <w:jc w:val="both"/>
        <w:rPr>
          <w:b/>
          <w:sz w:val="28"/>
          <w:szCs w:val="28"/>
          <w:lang w:val="vi-VN"/>
        </w:rPr>
      </w:pPr>
      <w:bookmarkStart w:id="0" w:name="khoan_2_1"/>
      <w:r w:rsidRPr="005234E1">
        <w:rPr>
          <w:sz w:val="28"/>
          <w:szCs w:val="28"/>
        </w:rPr>
        <w:t>1</w:t>
      </w:r>
      <w:r w:rsidRPr="005234E1">
        <w:rPr>
          <w:sz w:val="28"/>
          <w:szCs w:val="28"/>
          <w:lang w:val="vi-VN"/>
        </w:rPr>
        <w:t>. Phạm vi điều chỉnh</w:t>
      </w:r>
    </w:p>
    <w:p w14:paraId="3FC65D29" w14:textId="77777777" w:rsidR="00E77E78" w:rsidRPr="005234E1" w:rsidRDefault="00E77E78" w:rsidP="00D94A07">
      <w:pPr>
        <w:tabs>
          <w:tab w:val="right" w:leader="dot" w:pos="8640"/>
        </w:tabs>
        <w:spacing w:before="60"/>
        <w:ind w:firstLine="720"/>
        <w:jc w:val="both"/>
        <w:rPr>
          <w:sz w:val="28"/>
          <w:szCs w:val="28"/>
        </w:rPr>
      </w:pPr>
      <w:r w:rsidRPr="005234E1">
        <w:rPr>
          <w:sz w:val="28"/>
          <w:szCs w:val="28"/>
        </w:rPr>
        <w:t xml:space="preserve">a) Quyết định này quy định về tiêu chuẩn, định mức (đối tượng sử dụng, chủng loại, số lượng, mức giá) </w:t>
      </w:r>
      <w:r w:rsidRPr="005234E1">
        <w:rPr>
          <w:bCs/>
          <w:sz w:val="28"/>
          <w:szCs w:val="28"/>
        </w:rPr>
        <w:t>xe ô tô chuyên dùng trong lĩnh vực y tế trang bị cho các đơn vị sự nghiệp y tế công lập thuộc phạm vi quản lý của tỉnh Lạng Sơn</w:t>
      </w:r>
      <w:r w:rsidRPr="005234E1">
        <w:rPr>
          <w:sz w:val="28"/>
          <w:szCs w:val="28"/>
        </w:rPr>
        <w:t>.</w:t>
      </w:r>
    </w:p>
    <w:p w14:paraId="5188C932" w14:textId="2658F865" w:rsidR="00D974DE" w:rsidRPr="00D974DE" w:rsidRDefault="00E77E78" w:rsidP="00D94A07">
      <w:pPr>
        <w:tabs>
          <w:tab w:val="right" w:leader="dot" w:pos="8640"/>
        </w:tabs>
        <w:spacing w:before="60"/>
        <w:ind w:firstLine="720"/>
        <w:jc w:val="both"/>
        <w:rPr>
          <w:iCs/>
          <w:sz w:val="28"/>
          <w:szCs w:val="28"/>
          <w:lang w:val="vi-VN"/>
        </w:rPr>
      </w:pPr>
      <w:r w:rsidRPr="005234E1">
        <w:rPr>
          <w:sz w:val="28"/>
          <w:szCs w:val="28"/>
        </w:rPr>
        <w:lastRenderedPageBreak/>
        <w:t xml:space="preserve">b) Xe ô tô chuyên dùng quy định tại Quyết định này là xe ô tô chuyên dùng quy định tại Điều </w:t>
      </w:r>
      <w:r w:rsidR="00D974DE">
        <w:rPr>
          <w:sz w:val="28"/>
          <w:szCs w:val="28"/>
          <w:lang w:val="vi-VN"/>
        </w:rPr>
        <w:t xml:space="preserve">2, </w:t>
      </w:r>
      <w:r w:rsidRPr="005234E1">
        <w:rPr>
          <w:sz w:val="28"/>
          <w:szCs w:val="28"/>
        </w:rPr>
        <w:t xml:space="preserve">3 </w:t>
      </w:r>
      <w:r w:rsidRPr="00C54666">
        <w:rPr>
          <w:iCs/>
          <w:sz w:val="28"/>
          <w:szCs w:val="28"/>
        </w:rPr>
        <w:t xml:space="preserve">Thông tư số </w:t>
      </w:r>
      <w:r w:rsidR="00D974DE">
        <w:rPr>
          <w:iCs/>
          <w:sz w:val="28"/>
          <w:szCs w:val="28"/>
          <w:lang w:val="vi-VN"/>
        </w:rPr>
        <w:t>31/2024/</w:t>
      </w:r>
      <w:r w:rsidRPr="00C54666">
        <w:rPr>
          <w:iCs/>
          <w:sz w:val="28"/>
          <w:szCs w:val="28"/>
        </w:rPr>
        <w:t xml:space="preserve">TT-BYT </w:t>
      </w:r>
      <w:r w:rsidR="00D974DE" w:rsidRPr="00D974DE">
        <w:rPr>
          <w:bCs/>
          <w:iCs/>
          <w:sz w:val="28"/>
          <w:szCs w:val="28"/>
          <w:lang w:val="nl-NL"/>
        </w:rPr>
        <w:t>ngày 07/11/2024 của Bộ trưởng Bộ Y tế</w:t>
      </w:r>
      <w:r w:rsidR="00D974DE" w:rsidRPr="00D974DE">
        <w:rPr>
          <w:bCs/>
          <w:iCs/>
          <w:sz w:val="28"/>
          <w:szCs w:val="28"/>
          <w:lang w:val="vi-VN"/>
        </w:rPr>
        <w:t>.</w:t>
      </w:r>
    </w:p>
    <w:p w14:paraId="2A64F1E5" w14:textId="0BFBAF82" w:rsidR="00E77E78" w:rsidRPr="005234E1" w:rsidRDefault="00E77E78" w:rsidP="00D94A07">
      <w:pPr>
        <w:tabs>
          <w:tab w:val="right" w:leader="dot" w:pos="8640"/>
        </w:tabs>
        <w:spacing w:before="60"/>
        <w:ind w:firstLine="720"/>
        <w:jc w:val="both"/>
        <w:rPr>
          <w:sz w:val="28"/>
          <w:szCs w:val="28"/>
        </w:rPr>
      </w:pPr>
      <w:r w:rsidRPr="005234E1">
        <w:rPr>
          <w:sz w:val="28"/>
          <w:szCs w:val="28"/>
        </w:rPr>
        <w:t>2</w:t>
      </w:r>
      <w:r w:rsidRPr="005234E1">
        <w:rPr>
          <w:sz w:val="28"/>
          <w:szCs w:val="28"/>
          <w:lang w:val="vi-VN"/>
        </w:rPr>
        <w:t>. Đối tượng áp dụng</w:t>
      </w:r>
    </w:p>
    <w:p w14:paraId="7DA0A106" w14:textId="77777777" w:rsidR="00E77E78" w:rsidRPr="00C73A90" w:rsidRDefault="00E77E78" w:rsidP="00D94A07">
      <w:pPr>
        <w:spacing w:before="60"/>
        <w:ind w:firstLine="720"/>
        <w:jc w:val="both"/>
        <w:rPr>
          <w:sz w:val="28"/>
          <w:szCs w:val="28"/>
        </w:rPr>
      </w:pPr>
      <w:r w:rsidRPr="005234E1">
        <w:rPr>
          <w:sz w:val="28"/>
          <w:szCs w:val="28"/>
        </w:rPr>
        <w:t xml:space="preserve">a) </w:t>
      </w:r>
      <w:r w:rsidRPr="005234E1">
        <w:rPr>
          <w:sz w:val="28"/>
          <w:szCs w:val="28"/>
          <w:lang w:val="vi-VN"/>
        </w:rPr>
        <w:t>Các</w:t>
      </w:r>
      <w:r>
        <w:rPr>
          <w:sz w:val="28"/>
          <w:szCs w:val="28"/>
        </w:rPr>
        <w:t xml:space="preserve"> </w:t>
      </w:r>
      <w:r w:rsidRPr="005234E1">
        <w:rPr>
          <w:bCs/>
          <w:sz w:val="28"/>
          <w:szCs w:val="28"/>
        </w:rPr>
        <w:t>đơn vị sự nghiệp y tế công lập thuộc phạm vi quản lý của tỉnh Lạng Sơn</w:t>
      </w:r>
      <w:r>
        <w:rPr>
          <w:bCs/>
          <w:sz w:val="28"/>
          <w:szCs w:val="28"/>
        </w:rPr>
        <w:t>.</w:t>
      </w:r>
    </w:p>
    <w:bookmarkEnd w:id="0"/>
    <w:p w14:paraId="164E6449" w14:textId="77777777" w:rsidR="00E77E78" w:rsidRPr="005234E1" w:rsidRDefault="00E77E78" w:rsidP="00D94A07">
      <w:pPr>
        <w:tabs>
          <w:tab w:val="right" w:leader="dot" w:pos="8640"/>
        </w:tabs>
        <w:spacing w:before="60"/>
        <w:ind w:firstLine="720"/>
        <w:jc w:val="both"/>
        <w:rPr>
          <w:sz w:val="28"/>
          <w:szCs w:val="28"/>
        </w:rPr>
      </w:pPr>
      <w:r w:rsidRPr="005234E1">
        <w:rPr>
          <w:sz w:val="28"/>
          <w:szCs w:val="28"/>
          <w:shd w:val="clear" w:color="auto" w:fill="FFFFFF"/>
        </w:rPr>
        <w:t xml:space="preserve">b) </w:t>
      </w:r>
      <w:r w:rsidRPr="005234E1">
        <w:rPr>
          <w:sz w:val="28"/>
          <w:szCs w:val="28"/>
        </w:rPr>
        <w:t>Quyết định này không áp dụng đối với đơn vị sự nghiệp y tế công lập tự đảm bảo chi thường xuyên và chi đầu tư.</w:t>
      </w:r>
    </w:p>
    <w:p w14:paraId="5869F6CC" w14:textId="77777777" w:rsidR="00E77E78" w:rsidRPr="005234E1" w:rsidRDefault="00E77E78" w:rsidP="00D94A07">
      <w:pPr>
        <w:pStyle w:val="NormalWeb"/>
        <w:shd w:val="clear" w:color="auto" w:fill="FFFFFF"/>
        <w:spacing w:before="60" w:beforeAutospacing="0" w:after="0" w:afterAutospacing="0"/>
        <w:ind w:firstLine="720"/>
        <w:jc w:val="both"/>
        <w:rPr>
          <w:sz w:val="28"/>
          <w:szCs w:val="28"/>
        </w:rPr>
      </w:pPr>
      <w:r w:rsidRPr="005234E1">
        <w:rPr>
          <w:sz w:val="28"/>
          <w:szCs w:val="28"/>
          <w:shd w:val="clear" w:color="auto" w:fill="FFFFFF"/>
          <w:lang w:val="en-US"/>
        </w:rPr>
        <w:t>3</w:t>
      </w:r>
      <w:r w:rsidRPr="005234E1">
        <w:rPr>
          <w:sz w:val="28"/>
          <w:szCs w:val="28"/>
          <w:shd w:val="clear" w:color="auto" w:fill="FFFFFF"/>
        </w:rPr>
        <w:t xml:space="preserve">. </w:t>
      </w:r>
      <w:bookmarkStart w:id="1" w:name="dieu_3"/>
      <w:r w:rsidRPr="005234E1">
        <w:rPr>
          <w:bCs/>
          <w:sz w:val="28"/>
          <w:szCs w:val="28"/>
        </w:rPr>
        <w:t xml:space="preserve">Nguyên tắc trang bị, quản lý, sử dụng </w:t>
      </w:r>
      <w:bookmarkEnd w:id="1"/>
      <w:r w:rsidRPr="005234E1">
        <w:rPr>
          <w:bCs/>
          <w:sz w:val="28"/>
          <w:szCs w:val="28"/>
        </w:rPr>
        <w:t>xe ô tô chuyên dùng trong lĩnh vực y tế</w:t>
      </w:r>
    </w:p>
    <w:p w14:paraId="742DC560" w14:textId="77777777" w:rsidR="00E77E78" w:rsidRPr="005234E1" w:rsidRDefault="00E77E78" w:rsidP="00D94A07">
      <w:pPr>
        <w:pStyle w:val="NormalWeb"/>
        <w:shd w:val="clear" w:color="auto" w:fill="FFFFFF"/>
        <w:spacing w:before="60" w:beforeAutospacing="0" w:after="0" w:afterAutospacing="0"/>
        <w:ind w:firstLine="720"/>
        <w:jc w:val="both"/>
        <w:rPr>
          <w:sz w:val="28"/>
          <w:szCs w:val="28"/>
        </w:rPr>
      </w:pPr>
      <w:r w:rsidRPr="005234E1">
        <w:rPr>
          <w:sz w:val="28"/>
          <w:szCs w:val="28"/>
          <w:lang w:val="en-US"/>
        </w:rPr>
        <w:t>a)</w:t>
      </w:r>
      <w:r w:rsidRPr="005234E1">
        <w:rPr>
          <w:sz w:val="28"/>
          <w:szCs w:val="28"/>
        </w:rPr>
        <w:t xml:space="preserve"> Tiêu chuẩn, định mức sử dụng xe ô tô chuyên dùng quy định tại Quyết định này được sử dụng làm căn cứ để</w:t>
      </w:r>
      <w:r w:rsidRPr="005234E1">
        <w:rPr>
          <w:sz w:val="28"/>
          <w:szCs w:val="28"/>
          <w:lang w:val="en-US"/>
        </w:rPr>
        <w:t>:</w:t>
      </w:r>
      <w:r w:rsidRPr="005234E1">
        <w:rPr>
          <w:sz w:val="28"/>
          <w:szCs w:val="28"/>
        </w:rPr>
        <w:t xml:space="preserve"> </w:t>
      </w:r>
      <w:r>
        <w:rPr>
          <w:sz w:val="28"/>
          <w:szCs w:val="28"/>
          <w:lang w:val="en-US"/>
        </w:rPr>
        <w:t>l</w:t>
      </w:r>
      <w:r w:rsidRPr="005234E1">
        <w:rPr>
          <w:sz w:val="28"/>
          <w:szCs w:val="28"/>
        </w:rPr>
        <w:t xml:space="preserve">ập kế hoạch </w:t>
      </w:r>
      <w:r w:rsidRPr="005234E1">
        <w:rPr>
          <w:sz w:val="28"/>
          <w:szCs w:val="28"/>
          <w:lang w:val="en-US"/>
        </w:rPr>
        <w:t xml:space="preserve">và dự toán ngân sách; giao, </w:t>
      </w:r>
      <w:r w:rsidRPr="005234E1">
        <w:rPr>
          <w:sz w:val="28"/>
          <w:szCs w:val="28"/>
        </w:rPr>
        <w:t xml:space="preserve">mua sắm, </w:t>
      </w:r>
      <w:r w:rsidRPr="005234E1">
        <w:rPr>
          <w:sz w:val="28"/>
          <w:szCs w:val="28"/>
          <w:lang w:val="en-US"/>
        </w:rPr>
        <w:t>bố trí, khoán kinh phí sử dụng, thuê dịch vụ; quản lý, sử dụng và xử lý</w:t>
      </w:r>
      <w:r w:rsidRPr="005234E1">
        <w:rPr>
          <w:sz w:val="28"/>
          <w:szCs w:val="28"/>
        </w:rPr>
        <w:t xml:space="preserve"> xe ô tô chuyên dùng</w:t>
      </w:r>
      <w:r w:rsidRPr="005234E1">
        <w:rPr>
          <w:sz w:val="28"/>
          <w:szCs w:val="28"/>
          <w:lang w:val="en-US"/>
        </w:rPr>
        <w:t xml:space="preserve"> trong lĩnh vực y tế</w:t>
      </w:r>
      <w:r w:rsidRPr="005234E1">
        <w:rPr>
          <w:sz w:val="28"/>
          <w:szCs w:val="28"/>
        </w:rPr>
        <w:t>.</w:t>
      </w:r>
    </w:p>
    <w:p w14:paraId="1AF9E8D7" w14:textId="0164E12F" w:rsidR="00E77E78" w:rsidRPr="005234E1" w:rsidRDefault="00E77E78" w:rsidP="00D94A07">
      <w:pPr>
        <w:pStyle w:val="NormalWeb"/>
        <w:shd w:val="clear" w:color="auto" w:fill="FFFFFF"/>
        <w:spacing w:before="60" w:beforeAutospacing="0" w:after="0" w:afterAutospacing="0"/>
        <w:ind w:firstLine="720"/>
        <w:jc w:val="both"/>
        <w:rPr>
          <w:sz w:val="28"/>
          <w:szCs w:val="28"/>
        </w:rPr>
      </w:pPr>
      <w:r w:rsidRPr="005234E1">
        <w:rPr>
          <w:sz w:val="28"/>
          <w:szCs w:val="28"/>
          <w:lang w:val="en-US"/>
        </w:rPr>
        <w:t>b)</w:t>
      </w:r>
      <w:r w:rsidRPr="005234E1">
        <w:rPr>
          <w:sz w:val="28"/>
          <w:szCs w:val="28"/>
        </w:rPr>
        <w:t xml:space="preserve"> Số lượng xe ô tô chuyên dùng quy định tại </w:t>
      </w:r>
      <w:r>
        <w:rPr>
          <w:sz w:val="28"/>
          <w:szCs w:val="28"/>
          <w:lang w:val="en-US"/>
        </w:rPr>
        <w:t>k</w:t>
      </w:r>
      <w:r w:rsidRPr="005234E1">
        <w:rPr>
          <w:sz w:val="28"/>
          <w:szCs w:val="28"/>
          <w:lang w:val="en-US"/>
        </w:rPr>
        <w:t xml:space="preserve">hoản 4 </w:t>
      </w:r>
      <w:r w:rsidRPr="005234E1">
        <w:rPr>
          <w:sz w:val="28"/>
          <w:szCs w:val="28"/>
        </w:rPr>
        <w:t xml:space="preserve">Điều </w:t>
      </w:r>
      <w:r w:rsidRPr="005234E1">
        <w:rPr>
          <w:sz w:val="28"/>
          <w:szCs w:val="28"/>
          <w:lang w:val="en-US"/>
        </w:rPr>
        <w:t>này</w:t>
      </w:r>
      <w:r w:rsidRPr="005234E1">
        <w:rPr>
          <w:sz w:val="28"/>
          <w:szCs w:val="28"/>
        </w:rPr>
        <w:t xml:space="preserve"> là số lượng tối đa </w:t>
      </w:r>
      <w:r w:rsidRPr="005234E1">
        <w:rPr>
          <w:sz w:val="28"/>
          <w:szCs w:val="28"/>
          <w:lang w:val="en-US"/>
        </w:rPr>
        <w:t>trang bị</w:t>
      </w:r>
      <w:r w:rsidRPr="005234E1">
        <w:rPr>
          <w:sz w:val="28"/>
          <w:szCs w:val="28"/>
        </w:rPr>
        <w:t xml:space="preserve"> tại đơn vị.</w:t>
      </w:r>
    </w:p>
    <w:p w14:paraId="0066486A" w14:textId="77777777" w:rsidR="00E77E78" w:rsidRPr="005234E1" w:rsidRDefault="00E77E78" w:rsidP="00D94A07">
      <w:pPr>
        <w:pStyle w:val="NormalWeb"/>
        <w:shd w:val="clear" w:color="auto" w:fill="FFFFFF"/>
        <w:spacing w:before="60" w:beforeAutospacing="0" w:after="0" w:afterAutospacing="0"/>
        <w:ind w:firstLine="720"/>
        <w:jc w:val="both"/>
        <w:rPr>
          <w:sz w:val="28"/>
          <w:szCs w:val="28"/>
        </w:rPr>
      </w:pPr>
      <w:r w:rsidRPr="005234E1">
        <w:rPr>
          <w:sz w:val="28"/>
          <w:szCs w:val="28"/>
          <w:lang w:val="en-US"/>
        </w:rPr>
        <w:t>c)</w:t>
      </w:r>
      <w:r w:rsidRPr="005234E1">
        <w:rPr>
          <w:sz w:val="28"/>
          <w:szCs w:val="28"/>
        </w:rPr>
        <w:t xml:space="preserve"> Việc mua sắm xe ô tô chuyên dùng phải đảm bảo đúng quy định của pháp luật về mua sắm tài sản công và các văn bản pháp luật khác có liên quan.</w:t>
      </w:r>
    </w:p>
    <w:p w14:paraId="6EF4C8D8" w14:textId="77777777" w:rsidR="00E77E78" w:rsidRPr="005234E1" w:rsidRDefault="00E77E78" w:rsidP="00D94A07">
      <w:pPr>
        <w:tabs>
          <w:tab w:val="right" w:leader="dot" w:pos="8640"/>
        </w:tabs>
        <w:spacing w:before="60"/>
        <w:ind w:firstLine="720"/>
        <w:jc w:val="both"/>
        <w:rPr>
          <w:sz w:val="28"/>
          <w:szCs w:val="28"/>
        </w:rPr>
      </w:pPr>
      <w:r w:rsidRPr="005234E1">
        <w:rPr>
          <w:sz w:val="28"/>
          <w:szCs w:val="28"/>
        </w:rPr>
        <w:t xml:space="preserve">4. Tiêu chuẩn, định mức sử dụng xe ô tô chuyên dùng trong lĩnh vực y tế được quy định chi tiết tại </w:t>
      </w:r>
      <w:r>
        <w:rPr>
          <w:sz w:val="28"/>
          <w:szCs w:val="28"/>
        </w:rPr>
        <w:t>P</w:t>
      </w:r>
      <w:r w:rsidRPr="005234E1">
        <w:rPr>
          <w:sz w:val="28"/>
          <w:szCs w:val="28"/>
        </w:rPr>
        <w:t xml:space="preserve">hụ lục kèm theo Quyết định này. </w:t>
      </w:r>
    </w:p>
    <w:p w14:paraId="514C5C77" w14:textId="0F45F9F8" w:rsidR="00BE5027" w:rsidRDefault="00E77E78" w:rsidP="00D94A07">
      <w:pPr>
        <w:tabs>
          <w:tab w:val="left" w:pos="0"/>
        </w:tabs>
        <w:spacing w:before="60"/>
        <w:ind w:firstLine="720"/>
        <w:jc w:val="both"/>
        <w:rPr>
          <w:b/>
          <w:bCs/>
          <w:sz w:val="28"/>
          <w:szCs w:val="28"/>
          <w:lang w:val="vi-VN"/>
        </w:rPr>
      </w:pPr>
      <w:r w:rsidRPr="005234E1">
        <w:rPr>
          <w:b/>
          <w:bCs/>
          <w:sz w:val="28"/>
          <w:szCs w:val="28"/>
          <w:lang w:val="vi-VN"/>
        </w:rPr>
        <w:t>Điều 2. </w:t>
      </w:r>
      <w:r w:rsidR="00BE5027" w:rsidRPr="00E46C41">
        <w:rPr>
          <w:bCs/>
          <w:sz w:val="28"/>
          <w:szCs w:val="28"/>
          <w:highlight w:val="white"/>
        </w:rPr>
        <w:t>Hiệu lực thi hành</w:t>
      </w:r>
    </w:p>
    <w:p w14:paraId="5AC6320E" w14:textId="4467CAE7" w:rsidR="00BE5027" w:rsidRDefault="00BE5027" w:rsidP="00D94A07">
      <w:pPr>
        <w:tabs>
          <w:tab w:val="left" w:pos="0"/>
        </w:tabs>
        <w:spacing w:before="60"/>
        <w:ind w:firstLine="720"/>
        <w:jc w:val="both"/>
        <w:rPr>
          <w:rFonts w:eastAsia="SimSun"/>
          <w:sz w:val="28"/>
          <w:szCs w:val="28"/>
        </w:rPr>
      </w:pPr>
      <w:r w:rsidRPr="00BE5027">
        <w:rPr>
          <w:sz w:val="28"/>
          <w:szCs w:val="28"/>
          <w:highlight w:val="white"/>
        </w:rPr>
        <w:t>Quyết định này có hiệu lực thi hành kể từ ngày    tháng   năm 2025 v</w:t>
      </w:r>
      <w:r w:rsidRPr="00BE5027">
        <w:rPr>
          <w:sz w:val="28"/>
          <w:szCs w:val="28"/>
        </w:rPr>
        <w:t xml:space="preserve">à </w:t>
      </w:r>
      <w:r w:rsidRPr="00BE5027">
        <w:rPr>
          <w:sz w:val="28"/>
          <w:szCs w:val="28"/>
          <w:highlight w:val="white"/>
        </w:rPr>
        <w:t>thay thế Quyết định số</w:t>
      </w:r>
      <w:r w:rsidRPr="00BE5027">
        <w:rPr>
          <w:rFonts w:eastAsia="SimSun"/>
          <w:sz w:val="28"/>
          <w:szCs w:val="28"/>
          <w:lang w:val="vi-VN"/>
        </w:rPr>
        <w:t xml:space="preserve"> 09/2021/QĐ-UBND ngày 29/4/2021 </w:t>
      </w:r>
      <w:r w:rsidRPr="00C04A72">
        <w:rPr>
          <w:sz w:val="28"/>
          <w:szCs w:val="28"/>
        </w:rPr>
        <w:t xml:space="preserve">của Ủy ban nhân dân tỉnh Lạng Sơn </w:t>
      </w:r>
      <w:r w:rsidRPr="00BE5027">
        <w:rPr>
          <w:rFonts w:eastAsia="SimSun"/>
          <w:sz w:val="28"/>
          <w:szCs w:val="28"/>
          <w:lang w:val="vi-VN"/>
        </w:rPr>
        <w:t>về việc ban hành tiêu chuẩn, định mức sử dụng xe ô tô chuyên dùng trong lĩnh vực y tế trang bị cho các đơn vị sự nghiệp y tế công lập thuộc phạm vi quản lý của tỉnh Lạng Sơn</w:t>
      </w:r>
      <w:r w:rsidRPr="00BE5027">
        <w:rPr>
          <w:rFonts w:eastAsia="SimSun"/>
          <w:sz w:val="28"/>
          <w:szCs w:val="28"/>
        </w:rPr>
        <w:t>.</w:t>
      </w:r>
    </w:p>
    <w:p w14:paraId="588BACC2" w14:textId="3582F651" w:rsidR="00C320C0" w:rsidRPr="00C320C0" w:rsidRDefault="00C320C0" w:rsidP="00D94A07">
      <w:pPr>
        <w:shd w:val="clear" w:color="auto" w:fill="FFFFFF"/>
        <w:spacing w:before="60" w:line="252" w:lineRule="auto"/>
        <w:ind w:firstLine="709"/>
        <w:jc w:val="both"/>
        <w:rPr>
          <w:sz w:val="28"/>
          <w:szCs w:val="28"/>
        </w:rPr>
      </w:pPr>
      <w:r w:rsidRPr="00C320C0">
        <w:rPr>
          <w:b/>
          <w:bCs/>
          <w:sz w:val="28"/>
          <w:szCs w:val="28"/>
        </w:rPr>
        <w:t xml:space="preserve">Điều 3. </w:t>
      </w:r>
      <w:r w:rsidRPr="00C320C0">
        <w:rPr>
          <w:sz w:val="28"/>
          <w:szCs w:val="28"/>
        </w:rPr>
        <w:t xml:space="preserve">Sở Y tế chịu trách nhiệm toàn diện trước pháp luật và trước </w:t>
      </w:r>
      <w:r w:rsidR="00D94A07">
        <w:rPr>
          <w:sz w:val="28"/>
          <w:szCs w:val="28"/>
          <w:lang w:val="vi-VN"/>
        </w:rPr>
        <w:t>UBND</w:t>
      </w:r>
      <w:r w:rsidRPr="00C320C0">
        <w:rPr>
          <w:sz w:val="28"/>
          <w:szCs w:val="28"/>
        </w:rPr>
        <w:t xml:space="preserve"> tỉnh về tính hợp pháp, đầy đủ và chính xác của nội dung, hồ sơ trình phê duyệt.</w:t>
      </w:r>
    </w:p>
    <w:p w14:paraId="3D9127E6" w14:textId="2741CA37" w:rsidR="00BE5027" w:rsidRDefault="00BE5027" w:rsidP="00D94A07">
      <w:pPr>
        <w:shd w:val="clear" w:color="auto" w:fill="FFFFFF"/>
        <w:spacing w:before="60"/>
        <w:ind w:firstLine="709"/>
        <w:jc w:val="both"/>
        <w:rPr>
          <w:sz w:val="28"/>
          <w:szCs w:val="28"/>
        </w:rPr>
      </w:pPr>
      <w:r w:rsidRPr="00BE5027">
        <w:rPr>
          <w:b/>
          <w:bCs/>
          <w:sz w:val="28"/>
          <w:szCs w:val="28"/>
        </w:rPr>
        <w:t xml:space="preserve">Điều </w:t>
      </w:r>
      <w:r w:rsidR="00C320C0">
        <w:rPr>
          <w:b/>
          <w:bCs/>
          <w:sz w:val="28"/>
          <w:szCs w:val="28"/>
        </w:rPr>
        <w:t>4</w:t>
      </w:r>
      <w:r w:rsidRPr="00BE5027">
        <w:rPr>
          <w:b/>
          <w:bCs/>
          <w:sz w:val="28"/>
          <w:szCs w:val="28"/>
        </w:rPr>
        <w:t xml:space="preserve">. </w:t>
      </w:r>
      <w:r w:rsidRPr="00BE5027">
        <w:rPr>
          <w:sz w:val="28"/>
          <w:szCs w:val="28"/>
        </w:rPr>
        <w:t>Chánh Văn phòng Ủy ban nhân dân tỉnh; Thủ trưởng các sở, ban, ngành tỉnh; Thủ trưởng các cơ quan, đơn vị và cá nhân có liên quan chịu trách nhiệm thi hành Quyết định này./.</w:t>
      </w:r>
    </w:p>
    <w:p w14:paraId="04B47C6F" w14:textId="77777777" w:rsidR="00BE5027" w:rsidRPr="00AF3F2D" w:rsidRDefault="00BE5027" w:rsidP="00D94A07">
      <w:pPr>
        <w:pStyle w:val="NormalWeb"/>
        <w:shd w:val="clear" w:color="auto" w:fill="FFFFFF"/>
        <w:spacing w:before="60" w:beforeAutospacing="0" w:after="0" w:afterAutospacing="0"/>
        <w:ind w:firstLine="709"/>
        <w:jc w:val="both"/>
        <w:rPr>
          <w:sz w:val="2"/>
          <w:szCs w:val="12"/>
          <w:highlight w:val="white"/>
        </w:rPr>
      </w:pPr>
    </w:p>
    <w:tbl>
      <w:tblPr>
        <w:tblW w:w="9180" w:type="dxa"/>
        <w:tblLook w:val="04A0" w:firstRow="1" w:lastRow="0" w:firstColumn="1" w:lastColumn="0" w:noHBand="0" w:noVBand="1"/>
      </w:tblPr>
      <w:tblGrid>
        <w:gridCol w:w="5070"/>
        <w:gridCol w:w="4110"/>
      </w:tblGrid>
      <w:tr w:rsidR="00BE5027" w14:paraId="5387B6C1" w14:textId="77777777" w:rsidTr="0097116F">
        <w:tc>
          <w:tcPr>
            <w:tcW w:w="5070" w:type="dxa"/>
            <w:hideMark/>
          </w:tcPr>
          <w:p w14:paraId="1B167044" w14:textId="77777777" w:rsidR="00BE5027" w:rsidRDefault="00BE5027" w:rsidP="0097116F">
            <w:pPr>
              <w:pStyle w:val="NormalWeb"/>
              <w:spacing w:before="60" w:beforeAutospacing="0" w:after="0" w:afterAutospacing="0"/>
              <w:rPr>
                <w:b/>
                <w:i/>
                <w:highlight w:val="white"/>
                <w:lang w:val="en-US"/>
              </w:rPr>
            </w:pPr>
            <w:r>
              <w:rPr>
                <w:b/>
                <w:i/>
                <w:highlight w:val="white"/>
                <w:lang w:val="en-US"/>
              </w:rPr>
              <w:t>Nơi nhận:</w:t>
            </w:r>
          </w:p>
          <w:p w14:paraId="46DD8E2F" w14:textId="0FCB14C9" w:rsidR="00BE5027" w:rsidRDefault="00BE5027" w:rsidP="0097116F">
            <w:pPr>
              <w:pStyle w:val="NormalWeb"/>
              <w:tabs>
                <w:tab w:val="left" w:pos="142"/>
              </w:tabs>
              <w:spacing w:before="0" w:beforeAutospacing="0" w:after="0" w:afterAutospacing="0"/>
              <w:jc w:val="both"/>
              <w:rPr>
                <w:sz w:val="22"/>
                <w:szCs w:val="22"/>
                <w:highlight w:val="white"/>
                <w:lang w:val="en-US"/>
              </w:rPr>
            </w:pPr>
            <w:r>
              <w:rPr>
                <w:sz w:val="22"/>
                <w:szCs w:val="22"/>
                <w:highlight w:val="white"/>
                <w:lang w:val="en-US"/>
              </w:rPr>
              <w:t xml:space="preserve">- Như </w:t>
            </w:r>
            <w:r w:rsidRPr="009D0F6C">
              <w:rPr>
                <w:sz w:val="22"/>
                <w:szCs w:val="22"/>
                <w:lang w:val="en-US"/>
              </w:rPr>
              <w:t>Đ</w:t>
            </w:r>
            <w:r>
              <w:rPr>
                <w:sz w:val="22"/>
                <w:szCs w:val="22"/>
                <w:highlight w:val="white"/>
                <w:lang w:val="en-US"/>
              </w:rPr>
              <w:t xml:space="preserve">iều </w:t>
            </w:r>
            <w:r w:rsidR="004C5D24">
              <w:rPr>
                <w:sz w:val="22"/>
                <w:szCs w:val="22"/>
                <w:highlight w:val="white"/>
                <w:lang w:val="en-US"/>
              </w:rPr>
              <w:t>3</w:t>
            </w:r>
            <w:r>
              <w:rPr>
                <w:sz w:val="22"/>
                <w:szCs w:val="22"/>
                <w:highlight w:val="white"/>
                <w:lang w:val="en-US"/>
              </w:rPr>
              <w:t>;</w:t>
            </w:r>
          </w:p>
          <w:p w14:paraId="3CA484BB" w14:textId="77777777" w:rsidR="00BE502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Chính phủ;</w:t>
            </w:r>
          </w:p>
          <w:p w14:paraId="0E84C3BE" w14:textId="77777777" w:rsidR="00BE502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Các Bộ: Y tế, Tài chính;</w:t>
            </w:r>
          </w:p>
          <w:p w14:paraId="16560048" w14:textId="44900378" w:rsidR="00BE5027" w:rsidRPr="00A4193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 xml:space="preserve">Cục Kiểm tra </w:t>
            </w:r>
            <w:r w:rsidRPr="00A41937">
              <w:rPr>
                <w:sz w:val="22"/>
                <w:szCs w:val="22"/>
                <w:highlight w:val="white"/>
                <w:lang w:val="en-US"/>
              </w:rPr>
              <w:t>VB</w:t>
            </w:r>
            <w:r w:rsidR="000C7E0D" w:rsidRPr="00A41937">
              <w:rPr>
                <w:sz w:val="22"/>
                <w:szCs w:val="22"/>
                <w:highlight w:val="white"/>
                <w:lang w:val="en-US"/>
              </w:rPr>
              <w:t xml:space="preserve"> và QLXLVPHC</w:t>
            </w:r>
            <w:r w:rsidRPr="00A41937">
              <w:rPr>
                <w:sz w:val="22"/>
                <w:szCs w:val="22"/>
                <w:highlight w:val="white"/>
                <w:lang w:val="en-US"/>
              </w:rPr>
              <w:t>, Bộ Tư pháp;</w:t>
            </w:r>
          </w:p>
          <w:p w14:paraId="7C557CBB" w14:textId="77777777" w:rsidR="00BE502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Thường trực Tỉnh ủy;</w:t>
            </w:r>
          </w:p>
          <w:p w14:paraId="769F0313" w14:textId="77777777" w:rsidR="00BE502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Thường trực HĐND tỉnh;</w:t>
            </w:r>
          </w:p>
          <w:p w14:paraId="4D45D488" w14:textId="77777777" w:rsidR="00BE502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Th</w:t>
            </w:r>
            <w:r w:rsidRPr="00051C05">
              <w:rPr>
                <w:sz w:val="22"/>
                <w:szCs w:val="22"/>
                <w:lang w:val="en-US"/>
              </w:rPr>
              <w:t>ường</w:t>
            </w:r>
            <w:r>
              <w:rPr>
                <w:sz w:val="22"/>
                <w:szCs w:val="22"/>
                <w:lang w:val="en-US"/>
              </w:rPr>
              <w:t xml:space="preserve"> tr</w:t>
            </w:r>
            <w:r w:rsidRPr="00051C05">
              <w:rPr>
                <w:sz w:val="22"/>
                <w:szCs w:val="22"/>
                <w:lang w:val="en-US"/>
              </w:rPr>
              <w:t>ực</w:t>
            </w:r>
            <w:r>
              <w:rPr>
                <w:sz w:val="22"/>
                <w:szCs w:val="22"/>
                <w:lang w:val="en-US"/>
              </w:rPr>
              <w:t xml:space="preserve"> </w:t>
            </w:r>
            <w:r w:rsidRPr="00051C05">
              <w:rPr>
                <w:sz w:val="22"/>
                <w:szCs w:val="22"/>
                <w:lang w:val="en-US"/>
              </w:rPr>
              <w:t>Đảng</w:t>
            </w:r>
            <w:r>
              <w:rPr>
                <w:sz w:val="22"/>
                <w:szCs w:val="22"/>
                <w:lang w:val="en-US"/>
              </w:rPr>
              <w:t xml:space="preserve"> </w:t>
            </w:r>
            <w:r w:rsidRPr="00051C05">
              <w:rPr>
                <w:sz w:val="22"/>
                <w:szCs w:val="22"/>
                <w:lang w:val="en-US"/>
              </w:rPr>
              <w:t>ủy</w:t>
            </w:r>
            <w:r>
              <w:rPr>
                <w:sz w:val="22"/>
                <w:szCs w:val="22"/>
                <w:lang w:val="en-US"/>
              </w:rPr>
              <w:t xml:space="preserve"> UBND t</w:t>
            </w:r>
            <w:r w:rsidRPr="00051C05">
              <w:rPr>
                <w:sz w:val="22"/>
                <w:szCs w:val="22"/>
                <w:lang w:val="en-US"/>
              </w:rPr>
              <w:t>ỉ</w:t>
            </w:r>
            <w:r>
              <w:rPr>
                <w:sz w:val="22"/>
                <w:szCs w:val="22"/>
                <w:lang w:val="en-US"/>
              </w:rPr>
              <w:t>nh;</w:t>
            </w:r>
          </w:p>
          <w:p w14:paraId="0AF73D27" w14:textId="77777777" w:rsidR="00BE502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Chủ tịch, các Phó Chủ tịch UBND tỉnh;</w:t>
            </w:r>
          </w:p>
          <w:p w14:paraId="49F1A92E" w14:textId="77777777" w:rsidR="00BE5027" w:rsidRDefault="00BE5027" w:rsidP="0097116F">
            <w:pPr>
              <w:pStyle w:val="NormalWeb"/>
              <w:tabs>
                <w:tab w:val="left" w:pos="142"/>
              </w:tabs>
              <w:spacing w:before="0" w:beforeAutospacing="0" w:after="0" w:afterAutospacing="0"/>
              <w:jc w:val="both"/>
              <w:rPr>
                <w:sz w:val="22"/>
                <w:szCs w:val="22"/>
                <w:highlight w:val="white"/>
                <w:lang w:val="en-US"/>
              </w:rPr>
            </w:pPr>
            <w:r>
              <w:rPr>
                <w:sz w:val="22"/>
                <w:szCs w:val="22"/>
                <w:highlight w:val="white"/>
                <w:lang w:val="en-US"/>
              </w:rPr>
              <w:t>- Ủy ban MTTQ v</w:t>
            </w:r>
            <w:r w:rsidRPr="00647415">
              <w:rPr>
                <w:sz w:val="22"/>
                <w:szCs w:val="22"/>
                <w:lang w:val="en-US"/>
              </w:rPr>
              <w:t>à</w:t>
            </w:r>
            <w:r>
              <w:rPr>
                <w:sz w:val="22"/>
                <w:szCs w:val="22"/>
                <w:highlight w:val="white"/>
                <w:lang w:val="en-US"/>
              </w:rPr>
              <w:t xml:space="preserve"> </w:t>
            </w:r>
            <w:r w:rsidRPr="00051C05">
              <w:rPr>
                <w:sz w:val="22"/>
                <w:szCs w:val="22"/>
                <w:highlight w:val="white"/>
                <w:lang w:val="en-US"/>
              </w:rPr>
              <w:t xml:space="preserve">tổ chức </w:t>
            </w:r>
            <w:r>
              <w:rPr>
                <w:sz w:val="22"/>
                <w:szCs w:val="22"/>
                <w:highlight w:val="white"/>
                <w:lang w:val="en-US"/>
              </w:rPr>
              <w:t>CTXH</w:t>
            </w:r>
            <w:r w:rsidRPr="00051C05">
              <w:rPr>
                <w:sz w:val="22"/>
                <w:szCs w:val="22"/>
                <w:highlight w:val="white"/>
                <w:lang w:val="en-US"/>
              </w:rPr>
              <w:t xml:space="preserve"> tỉnh;</w:t>
            </w:r>
          </w:p>
          <w:p w14:paraId="56F42366" w14:textId="77777777" w:rsidR="00BE5027" w:rsidRPr="00051C05" w:rsidRDefault="00BE5027" w:rsidP="0097116F">
            <w:pPr>
              <w:pStyle w:val="NormalWeb"/>
              <w:tabs>
                <w:tab w:val="left" w:pos="142"/>
              </w:tabs>
              <w:spacing w:before="0" w:beforeAutospacing="0" w:after="0" w:afterAutospacing="0"/>
              <w:jc w:val="both"/>
              <w:rPr>
                <w:sz w:val="22"/>
                <w:szCs w:val="22"/>
                <w:highlight w:val="white"/>
                <w:lang w:val="en-US"/>
              </w:rPr>
            </w:pPr>
            <w:r>
              <w:rPr>
                <w:sz w:val="22"/>
                <w:szCs w:val="22"/>
                <w:highlight w:val="white"/>
                <w:lang w:val="en-US"/>
              </w:rPr>
              <w:t xml:space="preserve">- </w:t>
            </w:r>
            <w:r w:rsidRPr="00051C05">
              <w:rPr>
                <w:sz w:val="22"/>
                <w:szCs w:val="22"/>
                <w:highlight w:val="white"/>
                <w:lang w:val="en-US"/>
              </w:rPr>
              <w:t>Các sở, ban, ngành</w:t>
            </w:r>
            <w:r>
              <w:rPr>
                <w:sz w:val="22"/>
                <w:szCs w:val="22"/>
                <w:highlight w:val="white"/>
                <w:lang w:val="en-US"/>
              </w:rPr>
              <w:t xml:space="preserve"> t</w:t>
            </w:r>
            <w:r w:rsidRPr="00A0509F">
              <w:rPr>
                <w:sz w:val="22"/>
                <w:szCs w:val="22"/>
                <w:lang w:val="en-US"/>
              </w:rPr>
              <w:t>ỉnh</w:t>
            </w:r>
            <w:r>
              <w:rPr>
                <w:sz w:val="22"/>
                <w:szCs w:val="22"/>
                <w:highlight w:val="white"/>
                <w:lang w:val="en-US"/>
              </w:rPr>
              <w:t>;</w:t>
            </w:r>
            <w:r w:rsidRPr="00051C05">
              <w:rPr>
                <w:sz w:val="22"/>
                <w:szCs w:val="22"/>
                <w:highlight w:val="white"/>
                <w:lang w:val="en-US"/>
              </w:rPr>
              <w:t xml:space="preserve"> </w:t>
            </w:r>
          </w:p>
          <w:p w14:paraId="6EFEEA27" w14:textId="77777777" w:rsidR="00BE502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UBND các huyện, thành phố;</w:t>
            </w:r>
          </w:p>
          <w:p w14:paraId="4469BBCD" w14:textId="77777777" w:rsidR="00BE502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Cổng TTĐT, Công báo tỉnh, Báo Lạng Sơn;</w:t>
            </w:r>
          </w:p>
          <w:p w14:paraId="27567506" w14:textId="77777777" w:rsidR="00BE5027" w:rsidRPr="003A44D9"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sidRPr="003A44D9">
              <w:rPr>
                <w:sz w:val="22"/>
                <w:szCs w:val="22"/>
                <w:highlight w:val="white"/>
                <w:lang w:val="en-US"/>
              </w:rPr>
              <w:t>C</w:t>
            </w:r>
            <w:r>
              <w:rPr>
                <w:sz w:val="22"/>
                <w:szCs w:val="22"/>
                <w:highlight w:val="white"/>
                <w:lang w:val="en-US"/>
              </w:rPr>
              <w:t xml:space="preserve">, </w:t>
            </w:r>
            <w:r w:rsidRPr="003A44D9">
              <w:rPr>
                <w:sz w:val="22"/>
                <w:szCs w:val="22"/>
                <w:highlight w:val="white"/>
                <w:lang w:val="en-US"/>
              </w:rPr>
              <w:t xml:space="preserve">PVP UBND tỉnh, các Phòng CM, </w:t>
            </w:r>
            <w:r>
              <w:rPr>
                <w:sz w:val="22"/>
                <w:szCs w:val="22"/>
                <w:highlight w:val="white"/>
                <w:lang w:val="en-US"/>
              </w:rPr>
              <w:t>TTTT</w:t>
            </w:r>
            <w:r w:rsidRPr="003A44D9">
              <w:rPr>
                <w:sz w:val="22"/>
                <w:szCs w:val="22"/>
                <w:highlight w:val="white"/>
                <w:lang w:val="en-US"/>
              </w:rPr>
              <w:t>;</w:t>
            </w:r>
          </w:p>
          <w:p w14:paraId="3AD440F2" w14:textId="5E4D14E8" w:rsidR="00BE5027" w:rsidRDefault="00BE5027" w:rsidP="00BE5027">
            <w:pPr>
              <w:pStyle w:val="NormalWeb"/>
              <w:numPr>
                <w:ilvl w:val="0"/>
                <w:numId w:val="1"/>
              </w:numPr>
              <w:tabs>
                <w:tab w:val="left" w:pos="142"/>
              </w:tabs>
              <w:spacing w:before="0" w:beforeAutospacing="0" w:after="0" w:afterAutospacing="0"/>
              <w:ind w:left="0" w:firstLine="0"/>
              <w:jc w:val="both"/>
              <w:rPr>
                <w:sz w:val="22"/>
                <w:szCs w:val="22"/>
                <w:highlight w:val="white"/>
                <w:lang w:val="en-US"/>
              </w:rPr>
            </w:pPr>
            <w:r>
              <w:rPr>
                <w:sz w:val="22"/>
                <w:szCs w:val="22"/>
                <w:highlight w:val="white"/>
                <w:lang w:val="en-US"/>
              </w:rPr>
              <w:t xml:space="preserve">Lưu: VT, KTTH </w:t>
            </w:r>
            <w:r>
              <w:rPr>
                <w:sz w:val="16"/>
                <w:szCs w:val="16"/>
                <w:highlight w:val="white"/>
                <w:lang w:val="en-US"/>
              </w:rPr>
              <w:t>(…..).</w:t>
            </w:r>
          </w:p>
        </w:tc>
        <w:tc>
          <w:tcPr>
            <w:tcW w:w="4110" w:type="dxa"/>
          </w:tcPr>
          <w:p w14:paraId="7BCC4E9D" w14:textId="77777777" w:rsidR="00BE5027" w:rsidRPr="00051C05" w:rsidRDefault="00BE5027" w:rsidP="0097116F">
            <w:pPr>
              <w:pStyle w:val="NormalWeb"/>
              <w:spacing w:before="0" w:beforeAutospacing="0" w:after="0" w:afterAutospacing="0"/>
              <w:rPr>
                <w:b/>
                <w:sz w:val="26"/>
                <w:szCs w:val="26"/>
                <w:highlight w:val="white"/>
                <w:lang w:val="en-US"/>
              </w:rPr>
            </w:pPr>
            <w:r>
              <w:rPr>
                <w:b/>
                <w:sz w:val="26"/>
                <w:szCs w:val="26"/>
                <w:highlight w:val="white"/>
                <w:lang w:val="en-US"/>
              </w:rPr>
              <w:t xml:space="preserve"> </w:t>
            </w:r>
            <w:r w:rsidRPr="00051C05">
              <w:rPr>
                <w:b/>
                <w:sz w:val="26"/>
                <w:szCs w:val="26"/>
                <w:highlight w:val="white"/>
                <w:lang w:val="en-US"/>
              </w:rPr>
              <w:t>TM. ỦY BAN NHÂN DÂN</w:t>
            </w:r>
          </w:p>
          <w:p w14:paraId="1EF1187F" w14:textId="45A6AE74" w:rsidR="00BE5027" w:rsidRPr="00051C05" w:rsidRDefault="00BE5027" w:rsidP="00BE5027">
            <w:pPr>
              <w:pStyle w:val="NormalWeb"/>
              <w:spacing w:before="0" w:beforeAutospacing="0" w:after="0" w:afterAutospacing="0"/>
              <w:rPr>
                <w:b/>
                <w:sz w:val="26"/>
                <w:szCs w:val="26"/>
                <w:highlight w:val="white"/>
                <w:lang w:val="en-US"/>
              </w:rPr>
            </w:pPr>
            <w:r w:rsidRPr="00051C05">
              <w:rPr>
                <w:b/>
                <w:sz w:val="26"/>
                <w:szCs w:val="26"/>
                <w:highlight w:val="white"/>
                <w:lang w:val="en-US"/>
              </w:rPr>
              <w:t xml:space="preserve">           </w:t>
            </w:r>
          </w:p>
          <w:p w14:paraId="22458F6A" w14:textId="77777777" w:rsidR="00BE5027" w:rsidRDefault="00BE5027" w:rsidP="0097116F">
            <w:pPr>
              <w:pStyle w:val="NormalWeb"/>
              <w:spacing w:before="0" w:beforeAutospacing="0" w:after="0" w:afterAutospacing="0"/>
              <w:rPr>
                <w:b/>
                <w:sz w:val="26"/>
                <w:szCs w:val="26"/>
                <w:highlight w:val="white"/>
                <w:lang w:val="en-US"/>
              </w:rPr>
            </w:pPr>
          </w:p>
          <w:p w14:paraId="619B8FBA" w14:textId="77777777" w:rsidR="00BE5027" w:rsidRDefault="00BE5027" w:rsidP="0097116F">
            <w:pPr>
              <w:pStyle w:val="NormalWeb"/>
              <w:spacing w:before="0" w:beforeAutospacing="0" w:after="0" w:afterAutospacing="0"/>
              <w:rPr>
                <w:b/>
                <w:sz w:val="26"/>
                <w:szCs w:val="26"/>
                <w:highlight w:val="white"/>
                <w:lang w:val="en-US"/>
              </w:rPr>
            </w:pPr>
          </w:p>
          <w:p w14:paraId="27E5B195" w14:textId="77777777" w:rsidR="00BE5027" w:rsidRDefault="00BE5027" w:rsidP="0097116F">
            <w:pPr>
              <w:pStyle w:val="NormalWeb"/>
              <w:spacing w:before="0" w:beforeAutospacing="0" w:after="0" w:afterAutospacing="0"/>
              <w:rPr>
                <w:b/>
                <w:sz w:val="26"/>
                <w:szCs w:val="26"/>
                <w:highlight w:val="white"/>
                <w:lang w:val="en-US"/>
              </w:rPr>
            </w:pPr>
          </w:p>
          <w:p w14:paraId="31DA60E5" w14:textId="77777777" w:rsidR="00BE5027" w:rsidRDefault="00BE5027" w:rsidP="0097116F">
            <w:pPr>
              <w:pStyle w:val="NormalWeb"/>
              <w:spacing w:before="0" w:beforeAutospacing="0" w:after="0" w:afterAutospacing="0"/>
              <w:rPr>
                <w:b/>
                <w:sz w:val="26"/>
                <w:szCs w:val="26"/>
                <w:highlight w:val="white"/>
                <w:lang w:val="en-US"/>
              </w:rPr>
            </w:pPr>
          </w:p>
          <w:p w14:paraId="21C3FAC6" w14:textId="77777777" w:rsidR="00BE5027" w:rsidRDefault="00BE5027" w:rsidP="0097116F">
            <w:pPr>
              <w:pStyle w:val="NormalWeb"/>
              <w:spacing w:before="0" w:beforeAutospacing="0" w:after="0" w:afterAutospacing="0"/>
              <w:rPr>
                <w:b/>
                <w:sz w:val="26"/>
                <w:szCs w:val="26"/>
                <w:highlight w:val="white"/>
                <w:lang w:val="en-US"/>
              </w:rPr>
            </w:pPr>
          </w:p>
          <w:p w14:paraId="76783FA4" w14:textId="77777777" w:rsidR="00BE5027" w:rsidRDefault="00BE5027" w:rsidP="0097116F">
            <w:pPr>
              <w:pStyle w:val="NormalWeb"/>
              <w:spacing w:before="0" w:beforeAutospacing="0" w:after="0" w:afterAutospacing="0"/>
              <w:rPr>
                <w:b/>
                <w:sz w:val="26"/>
                <w:szCs w:val="26"/>
                <w:highlight w:val="white"/>
                <w:lang w:val="en-US"/>
              </w:rPr>
            </w:pPr>
          </w:p>
          <w:p w14:paraId="7E2E5BE1" w14:textId="254E3DD4" w:rsidR="00BE5027" w:rsidRDefault="00BE5027" w:rsidP="0097116F">
            <w:pPr>
              <w:pStyle w:val="NormalWeb"/>
              <w:spacing w:before="0" w:beforeAutospacing="0" w:after="0" w:afterAutospacing="0"/>
              <w:rPr>
                <w:b/>
                <w:sz w:val="28"/>
                <w:szCs w:val="28"/>
                <w:highlight w:val="white"/>
                <w:lang w:val="en-US"/>
              </w:rPr>
            </w:pPr>
            <w:r>
              <w:rPr>
                <w:b/>
                <w:sz w:val="28"/>
                <w:szCs w:val="28"/>
                <w:highlight w:val="white"/>
                <w:lang w:val="en-US"/>
              </w:rPr>
              <w:t xml:space="preserve">       </w:t>
            </w:r>
          </w:p>
        </w:tc>
      </w:tr>
    </w:tbl>
    <w:p w14:paraId="2C8AA555" w14:textId="5CDFE658" w:rsidR="00E77E78" w:rsidRDefault="00E77E78" w:rsidP="00E77E78">
      <w:pPr>
        <w:tabs>
          <w:tab w:val="left" w:pos="1590"/>
        </w:tabs>
        <w:jc w:val="center"/>
        <w:rPr>
          <w:b/>
          <w:bCs/>
          <w:sz w:val="28"/>
          <w:szCs w:val="28"/>
        </w:rPr>
      </w:pPr>
      <w:r w:rsidRPr="005502FD">
        <w:rPr>
          <w:b/>
          <w:bCs/>
          <w:sz w:val="28"/>
          <w:szCs w:val="28"/>
        </w:rPr>
        <w:lastRenderedPageBreak/>
        <w:t>PHỤ LỤC</w:t>
      </w:r>
    </w:p>
    <w:p w14:paraId="5DF58791" w14:textId="77777777" w:rsidR="00E77E78" w:rsidRDefault="00E77E78" w:rsidP="00E77E78">
      <w:pPr>
        <w:tabs>
          <w:tab w:val="left" w:pos="1590"/>
        </w:tabs>
        <w:jc w:val="center"/>
        <w:rPr>
          <w:b/>
          <w:bCs/>
          <w:sz w:val="28"/>
          <w:szCs w:val="28"/>
        </w:rPr>
      </w:pPr>
      <w:r w:rsidRPr="006C05CC">
        <w:rPr>
          <w:b/>
          <w:bCs/>
          <w:sz w:val="28"/>
          <w:szCs w:val="28"/>
        </w:rPr>
        <w:t>Tiêu chuẩn, định mức sử dụng xe ô tô chuyên dùng trong lĩnh vực y tế trang bị cho các đơn vị sự nghiệp y tế công lập thuộc phạm vi quản lý</w:t>
      </w:r>
    </w:p>
    <w:p w14:paraId="2F5EAFC7" w14:textId="77777777" w:rsidR="00E77E78" w:rsidRPr="006C05CC" w:rsidRDefault="00E77E78" w:rsidP="00E77E78">
      <w:pPr>
        <w:tabs>
          <w:tab w:val="left" w:pos="1590"/>
        </w:tabs>
        <w:jc w:val="center"/>
        <w:rPr>
          <w:b/>
          <w:bCs/>
          <w:sz w:val="28"/>
          <w:szCs w:val="28"/>
        </w:rPr>
      </w:pPr>
      <w:r w:rsidRPr="006C05CC">
        <w:rPr>
          <w:b/>
          <w:bCs/>
          <w:sz w:val="28"/>
          <w:szCs w:val="28"/>
        </w:rPr>
        <w:t xml:space="preserve"> của tỉnh Lạng Sơn</w:t>
      </w:r>
    </w:p>
    <w:p w14:paraId="5E8A208F" w14:textId="1A108F01" w:rsidR="00E77E78" w:rsidRPr="005502FD" w:rsidRDefault="00E77E78" w:rsidP="00E77E78">
      <w:pPr>
        <w:tabs>
          <w:tab w:val="left" w:pos="1590"/>
        </w:tabs>
        <w:jc w:val="center"/>
        <w:rPr>
          <w:bCs/>
          <w:i/>
          <w:iCs/>
          <w:sz w:val="28"/>
          <w:szCs w:val="28"/>
        </w:rPr>
      </w:pPr>
      <w:r w:rsidRPr="005502FD">
        <w:rPr>
          <w:bCs/>
          <w:i/>
          <w:iCs/>
          <w:sz w:val="28"/>
          <w:szCs w:val="28"/>
        </w:rPr>
        <w:t>(Ban hành kèm theo Quyết định số</w:t>
      </w:r>
      <w:r>
        <w:rPr>
          <w:bCs/>
          <w:i/>
          <w:iCs/>
          <w:sz w:val="28"/>
          <w:szCs w:val="28"/>
        </w:rPr>
        <w:t xml:space="preserve">         /202</w:t>
      </w:r>
      <w:r w:rsidR="00BE5027">
        <w:rPr>
          <w:bCs/>
          <w:i/>
          <w:iCs/>
          <w:sz w:val="28"/>
          <w:szCs w:val="28"/>
        </w:rPr>
        <w:t>5</w:t>
      </w:r>
      <w:r>
        <w:rPr>
          <w:bCs/>
          <w:i/>
          <w:iCs/>
          <w:sz w:val="28"/>
          <w:szCs w:val="28"/>
        </w:rPr>
        <w:t xml:space="preserve">/QĐ-UBND ngày  </w:t>
      </w:r>
      <w:r w:rsidRPr="005502FD">
        <w:rPr>
          <w:bCs/>
          <w:i/>
          <w:iCs/>
          <w:sz w:val="28"/>
          <w:szCs w:val="28"/>
        </w:rPr>
        <w:t xml:space="preserve">  </w:t>
      </w:r>
      <w:r>
        <w:rPr>
          <w:bCs/>
          <w:i/>
          <w:iCs/>
          <w:sz w:val="28"/>
          <w:szCs w:val="28"/>
        </w:rPr>
        <w:t>/</w:t>
      </w:r>
      <w:r w:rsidR="00BE5027">
        <w:rPr>
          <w:bCs/>
          <w:i/>
          <w:iCs/>
          <w:sz w:val="28"/>
          <w:szCs w:val="28"/>
        </w:rPr>
        <w:t xml:space="preserve">    </w:t>
      </w:r>
      <w:r>
        <w:rPr>
          <w:bCs/>
          <w:i/>
          <w:iCs/>
          <w:sz w:val="28"/>
          <w:szCs w:val="28"/>
        </w:rPr>
        <w:t>/</w:t>
      </w:r>
      <w:r w:rsidRPr="005502FD">
        <w:rPr>
          <w:bCs/>
          <w:i/>
          <w:iCs/>
          <w:sz w:val="28"/>
          <w:szCs w:val="28"/>
        </w:rPr>
        <w:t>202</w:t>
      </w:r>
      <w:r w:rsidR="00BE5027">
        <w:rPr>
          <w:bCs/>
          <w:i/>
          <w:iCs/>
          <w:sz w:val="28"/>
          <w:szCs w:val="28"/>
        </w:rPr>
        <w:t>5</w:t>
      </w:r>
      <w:r w:rsidRPr="005502FD">
        <w:rPr>
          <w:bCs/>
          <w:i/>
          <w:iCs/>
          <w:sz w:val="28"/>
          <w:szCs w:val="28"/>
        </w:rPr>
        <w:t xml:space="preserve"> của Ủy ban nhân dân tỉnh Lạng Sơn)</w:t>
      </w:r>
    </w:p>
    <w:p w14:paraId="741001C9" w14:textId="77777777" w:rsidR="00E77E78" w:rsidRDefault="00E77E78" w:rsidP="00E77E78">
      <w:pPr>
        <w:tabs>
          <w:tab w:val="left" w:pos="1590"/>
        </w:tabs>
        <w:rPr>
          <w:b/>
          <w:bCs/>
          <w:sz w:val="28"/>
          <w:szCs w:val="28"/>
        </w:rPr>
      </w:pPr>
    </w:p>
    <w:tbl>
      <w:tblPr>
        <w:tblW w:w="9669" w:type="dxa"/>
        <w:tblInd w:w="-318" w:type="dxa"/>
        <w:tblLook w:val="04A0" w:firstRow="1" w:lastRow="0" w:firstColumn="1" w:lastColumn="0" w:noHBand="0" w:noVBand="1"/>
      </w:tblPr>
      <w:tblGrid>
        <w:gridCol w:w="980"/>
        <w:gridCol w:w="3728"/>
        <w:gridCol w:w="1276"/>
        <w:gridCol w:w="3685"/>
      </w:tblGrid>
      <w:tr w:rsidR="00E77E78" w:rsidRPr="00AB7CE9" w14:paraId="7982E3BF" w14:textId="77777777" w:rsidTr="00F90513">
        <w:trPr>
          <w:trHeight w:val="714"/>
          <w:tblHead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1752E" w14:textId="77777777" w:rsidR="00E77E78" w:rsidRPr="00AB7CE9" w:rsidRDefault="00E77E78" w:rsidP="0097116F">
            <w:pPr>
              <w:jc w:val="center"/>
              <w:rPr>
                <w:b/>
                <w:bCs/>
                <w:sz w:val="26"/>
                <w:szCs w:val="26"/>
              </w:rPr>
            </w:pPr>
            <w:r w:rsidRPr="00AB7CE9">
              <w:rPr>
                <w:b/>
                <w:bCs/>
                <w:sz w:val="26"/>
                <w:szCs w:val="26"/>
              </w:rPr>
              <w:t>STT</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14:paraId="0F99349D" w14:textId="77777777" w:rsidR="00E77E78" w:rsidRPr="00AB7CE9" w:rsidRDefault="00E77E78" w:rsidP="0097116F">
            <w:pPr>
              <w:jc w:val="center"/>
              <w:rPr>
                <w:b/>
                <w:bCs/>
                <w:sz w:val="26"/>
                <w:szCs w:val="26"/>
              </w:rPr>
            </w:pPr>
            <w:r w:rsidRPr="00AB7CE9">
              <w:rPr>
                <w:b/>
                <w:bCs/>
                <w:sz w:val="26"/>
                <w:szCs w:val="26"/>
              </w:rPr>
              <w:t>Loại xe, tên đơn vị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8428C8" w14:textId="77777777" w:rsidR="00E77E78" w:rsidRPr="00AB7CE9" w:rsidRDefault="00E77E78" w:rsidP="0097116F">
            <w:pPr>
              <w:jc w:val="center"/>
              <w:rPr>
                <w:b/>
                <w:bCs/>
                <w:sz w:val="26"/>
                <w:szCs w:val="26"/>
              </w:rPr>
            </w:pPr>
            <w:r w:rsidRPr="00AB7CE9">
              <w:rPr>
                <w:b/>
                <w:bCs/>
                <w:sz w:val="26"/>
                <w:szCs w:val="26"/>
              </w:rPr>
              <w:t xml:space="preserve">Số lượng </w:t>
            </w:r>
            <w:r w:rsidRPr="00AB7CE9">
              <w:rPr>
                <w:b/>
                <w:bCs/>
                <w:sz w:val="26"/>
                <w:szCs w:val="26"/>
              </w:rPr>
              <w:br/>
              <w:t>tối đa</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01D278C" w14:textId="44251D41" w:rsidR="00E77E78" w:rsidRPr="00AB7CE9" w:rsidRDefault="00E77E78" w:rsidP="0097116F">
            <w:pPr>
              <w:jc w:val="center"/>
              <w:rPr>
                <w:b/>
                <w:bCs/>
                <w:sz w:val="26"/>
                <w:szCs w:val="26"/>
              </w:rPr>
            </w:pPr>
            <w:r w:rsidRPr="00AB7CE9">
              <w:rPr>
                <w:b/>
                <w:bCs/>
                <w:sz w:val="26"/>
                <w:szCs w:val="26"/>
              </w:rPr>
              <w:t xml:space="preserve"> Đơn giá </w:t>
            </w:r>
          </w:p>
        </w:tc>
      </w:tr>
      <w:tr w:rsidR="00F90513" w:rsidRPr="00AB7CE9" w14:paraId="4D9D1CC0"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6817F1" w14:textId="77777777" w:rsidR="00F90513" w:rsidRPr="00AB7CE9" w:rsidRDefault="00F90513" w:rsidP="00991691">
            <w:pPr>
              <w:jc w:val="center"/>
              <w:rPr>
                <w:b/>
                <w:bCs/>
                <w:sz w:val="26"/>
                <w:szCs w:val="26"/>
              </w:rPr>
            </w:pPr>
            <w:r w:rsidRPr="00AB7CE9">
              <w:rPr>
                <w:b/>
                <w:bCs/>
                <w:sz w:val="26"/>
                <w:szCs w:val="26"/>
              </w:rPr>
              <w:t>I</w:t>
            </w:r>
          </w:p>
        </w:tc>
        <w:tc>
          <w:tcPr>
            <w:tcW w:w="3728" w:type="dxa"/>
            <w:tcBorders>
              <w:top w:val="nil"/>
              <w:left w:val="nil"/>
              <w:bottom w:val="single" w:sz="4" w:space="0" w:color="auto"/>
              <w:right w:val="single" w:sz="4" w:space="0" w:color="auto"/>
            </w:tcBorders>
            <w:shd w:val="clear" w:color="auto" w:fill="auto"/>
            <w:vAlign w:val="center"/>
            <w:hideMark/>
          </w:tcPr>
          <w:p w14:paraId="0D6B3CAA" w14:textId="6E840184" w:rsidR="00F90513" w:rsidRPr="00AB7CE9" w:rsidRDefault="00F90513" w:rsidP="00991691">
            <w:pPr>
              <w:rPr>
                <w:b/>
                <w:bCs/>
                <w:sz w:val="26"/>
                <w:szCs w:val="26"/>
              </w:rPr>
            </w:pPr>
            <w:r w:rsidRPr="00AB7CE9">
              <w:rPr>
                <w:b/>
                <w:bCs/>
                <w:sz w:val="26"/>
                <w:szCs w:val="26"/>
              </w:rPr>
              <w:t>Xe ô tô cứu thương</w:t>
            </w:r>
            <w:r w:rsidRPr="00AB7CE9">
              <w:rPr>
                <w:sz w:val="26"/>
                <w:szCs w:val="26"/>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602FD81" w14:textId="34B69B03" w:rsidR="00F90513" w:rsidRPr="00AB7CE9" w:rsidRDefault="00F90513" w:rsidP="00991691">
            <w:pPr>
              <w:jc w:val="center"/>
              <w:rPr>
                <w:b/>
                <w:bCs/>
                <w:sz w:val="26"/>
                <w:szCs w:val="26"/>
              </w:rPr>
            </w:pPr>
            <w:r w:rsidRPr="00855B8D">
              <w:rPr>
                <w:b/>
                <w:bCs/>
                <w:sz w:val="26"/>
                <w:szCs w:val="26"/>
              </w:rPr>
              <w:t>47</w:t>
            </w:r>
          </w:p>
        </w:tc>
        <w:tc>
          <w:tcPr>
            <w:tcW w:w="3685" w:type="dxa"/>
            <w:vMerge w:val="restart"/>
            <w:tcBorders>
              <w:top w:val="nil"/>
              <w:left w:val="nil"/>
              <w:right w:val="single" w:sz="4" w:space="0" w:color="auto"/>
            </w:tcBorders>
            <w:shd w:val="clear" w:color="auto" w:fill="auto"/>
            <w:noWrap/>
            <w:vAlign w:val="center"/>
            <w:hideMark/>
          </w:tcPr>
          <w:p w14:paraId="1BC41D1A" w14:textId="6EC54702" w:rsidR="00F90513" w:rsidRPr="00F90513" w:rsidRDefault="00F90513" w:rsidP="00991691">
            <w:pPr>
              <w:jc w:val="center"/>
              <w:rPr>
                <w:sz w:val="26"/>
                <w:szCs w:val="26"/>
              </w:rPr>
            </w:pPr>
            <w:r w:rsidRPr="00F90513">
              <w:rPr>
                <w:sz w:val="24"/>
                <w:szCs w:val="24"/>
              </w:rPr>
              <w:t>Phù hợp với giá mua trên thị trường của chủng loại xe tương ứng</w:t>
            </w:r>
          </w:p>
        </w:tc>
      </w:tr>
      <w:tr w:rsidR="00F90513" w:rsidRPr="00AB7CE9" w14:paraId="139883D1"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64D555" w14:textId="77777777" w:rsidR="00F90513" w:rsidRPr="00AB7CE9" w:rsidRDefault="00F90513" w:rsidP="00991691">
            <w:pPr>
              <w:jc w:val="center"/>
              <w:rPr>
                <w:sz w:val="26"/>
                <w:szCs w:val="26"/>
              </w:rPr>
            </w:pPr>
            <w:r w:rsidRPr="00AB7CE9">
              <w:rPr>
                <w:sz w:val="26"/>
                <w:szCs w:val="26"/>
              </w:rPr>
              <w:t>1</w:t>
            </w:r>
          </w:p>
        </w:tc>
        <w:tc>
          <w:tcPr>
            <w:tcW w:w="3728" w:type="dxa"/>
            <w:tcBorders>
              <w:top w:val="nil"/>
              <w:left w:val="nil"/>
              <w:bottom w:val="single" w:sz="4" w:space="0" w:color="auto"/>
              <w:right w:val="single" w:sz="4" w:space="0" w:color="auto"/>
            </w:tcBorders>
            <w:shd w:val="clear" w:color="auto" w:fill="auto"/>
            <w:noWrap/>
            <w:vAlign w:val="center"/>
            <w:hideMark/>
          </w:tcPr>
          <w:p w14:paraId="7A58E0B6" w14:textId="77777777" w:rsidR="00F90513" w:rsidRPr="00AB7CE9" w:rsidRDefault="00F90513" w:rsidP="00991691">
            <w:pPr>
              <w:rPr>
                <w:sz w:val="26"/>
                <w:szCs w:val="26"/>
              </w:rPr>
            </w:pPr>
            <w:r w:rsidRPr="00AB7CE9">
              <w:rPr>
                <w:sz w:val="26"/>
                <w:szCs w:val="26"/>
              </w:rPr>
              <w:t>Bệnh viện Đa khoa</w:t>
            </w:r>
            <w:r>
              <w:rPr>
                <w:sz w:val="26"/>
                <w:szCs w:val="26"/>
              </w:rPr>
              <w:t xml:space="preserve"> tỉnh</w:t>
            </w:r>
          </w:p>
        </w:tc>
        <w:tc>
          <w:tcPr>
            <w:tcW w:w="1276" w:type="dxa"/>
            <w:tcBorders>
              <w:top w:val="nil"/>
              <w:left w:val="nil"/>
              <w:bottom w:val="single" w:sz="4" w:space="0" w:color="auto"/>
              <w:right w:val="single" w:sz="4" w:space="0" w:color="auto"/>
            </w:tcBorders>
            <w:shd w:val="clear" w:color="auto" w:fill="auto"/>
            <w:vAlign w:val="center"/>
            <w:hideMark/>
          </w:tcPr>
          <w:p w14:paraId="3EB1A738" w14:textId="3EA36796" w:rsidR="00F90513" w:rsidRPr="00AB7CE9" w:rsidRDefault="00F90513" w:rsidP="00991691">
            <w:pPr>
              <w:jc w:val="center"/>
              <w:rPr>
                <w:sz w:val="26"/>
                <w:szCs w:val="26"/>
              </w:rPr>
            </w:pPr>
            <w:r w:rsidRPr="00855B8D">
              <w:rPr>
                <w:sz w:val="26"/>
                <w:szCs w:val="26"/>
              </w:rPr>
              <w:t>08</w:t>
            </w:r>
          </w:p>
        </w:tc>
        <w:tc>
          <w:tcPr>
            <w:tcW w:w="3685" w:type="dxa"/>
            <w:vMerge/>
            <w:tcBorders>
              <w:left w:val="nil"/>
              <w:right w:val="single" w:sz="4" w:space="0" w:color="auto"/>
            </w:tcBorders>
            <w:shd w:val="clear" w:color="auto" w:fill="auto"/>
            <w:noWrap/>
          </w:tcPr>
          <w:p w14:paraId="4068E7FC" w14:textId="21F777E0" w:rsidR="00F90513" w:rsidRPr="002829BE" w:rsidRDefault="00F90513" w:rsidP="00991691">
            <w:pPr>
              <w:jc w:val="center"/>
              <w:rPr>
                <w:sz w:val="26"/>
                <w:szCs w:val="26"/>
                <w:highlight w:val="yellow"/>
              </w:rPr>
            </w:pPr>
          </w:p>
        </w:tc>
      </w:tr>
      <w:tr w:rsidR="00F90513" w:rsidRPr="00AB7CE9" w14:paraId="1BA6FB5E"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05B786" w14:textId="77777777" w:rsidR="00F90513" w:rsidRPr="00AB7CE9" w:rsidRDefault="00F90513" w:rsidP="00991691">
            <w:pPr>
              <w:jc w:val="center"/>
              <w:rPr>
                <w:sz w:val="26"/>
                <w:szCs w:val="26"/>
              </w:rPr>
            </w:pPr>
            <w:r w:rsidRPr="00AB7CE9">
              <w:rPr>
                <w:sz w:val="26"/>
                <w:szCs w:val="26"/>
              </w:rPr>
              <w:t>2</w:t>
            </w:r>
          </w:p>
        </w:tc>
        <w:tc>
          <w:tcPr>
            <w:tcW w:w="3728" w:type="dxa"/>
            <w:tcBorders>
              <w:top w:val="nil"/>
              <w:left w:val="nil"/>
              <w:bottom w:val="single" w:sz="4" w:space="0" w:color="auto"/>
              <w:right w:val="single" w:sz="4" w:space="0" w:color="auto"/>
            </w:tcBorders>
            <w:shd w:val="clear" w:color="auto" w:fill="auto"/>
            <w:noWrap/>
            <w:vAlign w:val="center"/>
            <w:hideMark/>
          </w:tcPr>
          <w:p w14:paraId="3F5E7E46" w14:textId="77777777" w:rsidR="00F90513" w:rsidRPr="00AB7CE9" w:rsidRDefault="00F90513" w:rsidP="00991691">
            <w:pPr>
              <w:rPr>
                <w:sz w:val="26"/>
                <w:szCs w:val="26"/>
              </w:rPr>
            </w:pPr>
            <w:r w:rsidRPr="00AB7CE9">
              <w:rPr>
                <w:sz w:val="26"/>
                <w:szCs w:val="26"/>
              </w:rPr>
              <w:t>Bệnh viện Phổi</w:t>
            </w:r>
          </w:p>
        </w:tc>
        <w:tc>
          <w:tcPr>
            <w:tcW w:w="1276" w:type="dxa"/>
            <w:tcBorders>
              <w:top w:val="nil"/>
              <w:left w:val="nil"/>
              <w:bottom w:val="single" w:sz="4" w:space="0" w:color="auto"/>
              <w:right w:val="single" w:sz="4" w:space="0" w:color="auto"/>
            </w:tcBorders>
            <w:shd w:val="clear" w:color="auto" w:fill="auto"/>
            <w:vAlign w:val="center"/>
            <w:hideMark/>
          </w:tcPr>
          <w:p w14:paraId="271F212B" w14:textId="5D904AA3" w:rsidR="00F90513" w:rsidRPr="005111D4" w:rsidRDefault="00F90513" w:rsidP="00991691">
            <w:pPr>
              <w:jc w:val="center"/>
              <w:rPr>
                <w:sz w:val="26"/>
                <w:szCs w:val="26"/>
              </w:rPr>
            </w:pPr>
            <w:r w:rsidRPr="00855B8D">
              <w:rPr>
                <w:sz w:val="26"/>
                <w:szCs w:val="26"/>
              </w:rPr>
              <w:t>03</w:t>
            </w:r>
          </w:p>
        </w:tc>
        <w:tc>
          <w:tcPr>
            <w:tcW w:w="3685" w:type="dxa"/>
            <w:vMerge/>
            <w:tcBorders>
              <w:left w:val="nil"/>
              <w:right w:val="single" w:sz="4" w:space="0" w:color="auto"/>
            </w:tcBorders>
            <w:shd w:val="clear" w:color="auto" w:fill="auto"/>
            <w:noWrap/>
          </w:tcPr>
          <w:p w14:paraId="70482B03" w14:textId="2DBE8253" w:rsidR="00F90513" w:rsidRPr="002829BE" w:rsidRDefault="00F90513" w:rsidP="00991691">
            <w:pPr>
              <w:jc w:val="center"/>
              <w:rPr>
                <w:sz w:val="26"/>
                <w:szCs w:val="26"/>
                <w:highlight w:val="yellow"/>
              </w:rPr>
            </w:pPr>
          </w:p>
        </w:tc>
      </w:tr>
      <w:tr w:rsidR="00F90513" w:rsidRPr="00AB7CE9" w14:paraId="1ED5D697"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060090" w14:textId="77777777" w:rsidR="00F90513" w:rsidRPr="00AB7CE9" w:rsidRDefault="00F90513" w:rsidP="00991691">
            <w:pPr>
              <w:jc w:val="center"/>
              <w:rPr>
                <w:sz w:val="26"/>
                <w:szCs w:val="26"/>
              </w:rPr>
            </w:pPr>
            <w:r w:rsidRPr="00AB7CE9">
              <w:rPr>
                <w:sz w:val="26"/>
                <w:szCs w:val="26"/>
              </w:rPr>
              <w:t>3</w:t>
            </w:r>
          </w:p>
        </w:tc>
        <w:tc>
          <w:tcPr>
            <w:tcW w:w="3728" w:type="dxa"/>
            <w:tcBorders>
              <w:top w:val="nil"/>
              <w:left w:val="nil"/>
              <w:bottom w:val="single" w:sz="4" w:space="0" w:color="auto"/>
              <w:right w:val="single" w:sz="4" w:space="0" w:color="auto"/>
            </w:tcBorders>
            <w:shd w:val="clear" w:color="auto" w:fill="auto"/>
            <w:noWrap/>
            <w:vAlign w:val="center"/>
            <w:hideMark/>
          </w:tcPr>
          <w:p w14:paraId="31509617" w14:textId="77777777" w:rsidR="00F90513" w:rsidRPr="00AB7CE9" w:rsidRDefault="00F90513" w:rsidP="00991691">
            <w:pPr>
              <w:rPr>
                <w:sz w:val="26"/>
                <w:szCs w:val="26"/>
              </w:rPr>
            </w:pPr>
            <w:r w:rsidRPr="00AB7CE9">
              <w:rPr>
                <w:sz w:val="26"/>
                <w:szCs w:val="26"/>
              </w:rPr>
              <w:t>Bệnh viện Phục hồi chức năng</w:t>
            </w:r>
          </w:p>
        </w:tc>
        <w:tc>
          <w:tcPr>
            <w:tcW w:w="1276" w:type="dxa"/>
            <w:tcBorders>
              <w:top w:val="nil"/>
              <w:left w:val="nil"/>
              <w:bottom w:val="single" w:sz="4" w:space="0" w:color="auto"/>
              <w:right w:val="single" w:sz="4" w:space="0" w:color="auto"/>
            </w:tcBorders>
            <w:shd w:val="clear" w:color="auto" w:fill="auto"/>
            <w:vAlign w:val="center"/>
            <w:hideMark/>
          </w:tcPr>
          <w:p w14:paraId="7B9ABAE8" w14:textId="37D298ED" w:rsidR="00F90513" w:rsidRPr="00AB7CE9" w:rsidRDefault="00F90513" w:rsidP="00991691">
            <w:pPr>
              <w:jc w:val="center"/>
              <w:rPr>
                <w:sz w:val="26"/>
                <w:szCs w:val="26"/>
              </w:rPr>
            </w:pPr>
            <w:r w:rsidRPr="00855B8D">
              <w:rPr>
                <w:sz w:val="26"/>
                <w:szCs w:val="26"/>
              </w:rPr>
              <w:t>03</w:t>
            </w:r>
          </w:p>
        </w:tc>
        <w:tc>
          <w:tcPr>
            <w:tcW w:w="3685" w:type="dxa"/>
            <w:vMerge/>
            <w:tcBorders>
              <w:left w:val="nil"/>
              <w:right w:val="single" w:sz="4" w:space="0" w:color="auto"/>
            </w:tcBorders>
            <w:shd w:val="clear" w:color="auto" w:fill="auto"/>
            <w:noWrap/>
          </w:tcPr>
          <w:p w14:paraId="7A014C37" w14:textId="009A7B9B" w:rsidR="00F90513" w:rsidRPr="002829BE" w:rsidRDefault="00F90513" w:rsidP="00991691">
            <w:pPr>
              <w:jc w:val="center"/>
              <w:rPr>
                <w:sz w:val="26"/>
                <w:szCs w:val="26"/>
                <w:highlight w:val="yellow"/>
              </w:rPr>
            </w:pPr>
          </w:p>
        </w:tc>
      </w:tr>
      <w:tr w:rsidR="00F90513" w:rsidRPr="00AB7CE9" w14:paraId="23FAA240"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961508" w14:textId="77777777" w:rsidR="00F90513" w:rsidRPr="00AB7CE9" w:rsidRDefault="00F90513" w:rsidP="00991691">
            <w:pPr>
              <w:jc w:val="center"/>
              <w:rPr>
                <w:sz w:val="26"/>
                <w:szCs w:val="26"/>
              </w:rPr>
            </w:pPr>
            <w:r w:rsidRPr="00AB7CE9">
              <w:rPr>
                <w:sz w:val="26"/>
                <w:szCs w:val="26"/>
              </w:rPr>
              <w:t>4</w:t>
            </w:r>
          </w:p>
        </w:tc>
        <w:tc>
          <w:tcPr>
            <w:tcW w:w="3728" w:type="dxa"/>
            <w:tcBorders>
              <w:top w:val="nil"/>
              <w:left w:val="nil"/>
              <w:bottom w:val="single" w:sz="4" w:space="0" w:color="auto"/>
              <w:right w:val="single" w:sz="4" w:space="0" w:color="auto"/>
            </w:tcBorders>
            <w:shd w:val="clear" w:color="auto" w:fill="auto"/>
            <w:noWrap/>
            <w:vAlign w:val="center"/>
            <w:hideMark/>
          </w:tcPr>
          <w:p w14:paraId="74B193E4" w14:textId="77777777" w:rsidR="00F90513" w:rsidRPr="00AB7CE9" w:rsidRDefault="00F90513" w:rsidP="00991691">
            <w:pPr>
              <w:rPr>
                <w:sz w:val="26"/>
                <w:szCs w:val="26"/>
              </w:rPr>
            </w:pPr>
            <w:r w:rsidRPr="00AB7CE9">
              <w:rPr>
                <w:sz w:val="26"/>
                <w:szCs w:val="26"/>
              </w:rPr>
              <w:t>Bệnh viện Y học cổ truyền</w:t>
            </w:r>
          </w:p>
        </w:tc>
        <w:tc>
          <w:tcPr>
            <w:tcW w:w="1276" w:type="dxa"/>
            <w:tcBorders>
              <w:top w:val="nil"/>
              <w:left w:val="nil"/>
              <w:bottom w:val="single" w:sz="4" w:space="0" w:color="auto"/>
              <w:right w:val="single" w:sz="4" w:space="0" w:color="auto"/>
            </w:tcBorders>
            <w:shd w:val="clear" w:color="auto" w:fill="auto"/>
            <w:vAlign w:val="center"/>
            <w:hideMark/>
          </w:tcPr>
          <w:p w14:paraId="5B8396AD" w14:textId="5CEBCED8" w:rsidR="00F90513" w:rsidRPr="00D94A07" w:rsidRDefault="00F90513" w:rsidP="00991691">
            <w:pPr>
              <w:jc w:val="center"/>
              <w:rPr>
                <w:sz w:val="26"/>
                <w:szCs w:val="26"/>
              </w:rPr>
            </w:pPr>
            <w:r w:rsidRPr="00D94A07">
              <w:rPr>
                <w:sz w:val="26"/>
                <w:szCs w:val="26"/>
              </w:rPr>
              <w:t>02</w:t>
            </w:r>
          </w:p>
        </w:tc>
        <w:tc>
          <w:tcPr>
            <w:tcW w:w="3685" w:type="dxa"/>
            <w:vMerge/>
            <w:tcBorders>
              <w:left w:val="nil"/>
              <w:right w:val="single" w:sz="4" w:space="0" w:color="auto"/>
            </w:tcBorders>
            <w:shd w:val="clear" w:color="auto" w:fill="auto"/>
            <w:noWrap/>
          </w:tcPr>
          <w:p w14:paraId="623846A2" w14:textId="4184876E" w:rsidR="00F90513" w:rsidRPr="002829BE" w:rsidRDefault="00F90513" w:rsidP="00991691">
            <w:pPr>
              <w:jc w:val="center"/>
              <w:rPr>
                <w:sz w:val="26"/>
                <w:szCs w:val="26"/>
                <w:highlight w:val="yellow"/>
              </w:rPr>
            </w:pPr>
          </w:p>
        </w:tc>
      </w:tr>
      <w:tr w:rsidR="00F90513" w:rsidRPr="00AB7CE9" w14:paraId="6AAC4172"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2F2C38" w14:textId="77777777" w:rsidR="00F90513" w:rsidRPr="00AB7CE9" w:rsidRDefault="00F90513" w:rsidP="00991691">
            <w:pPr>
              <w:jc w:val="center"/>
              <w:rPr>
                <w:sz w:val="26"/>
                <w:szCs w:val="26"/>
              </w:rPr>
            </w:pPr>
            <w:r w:rsidRPr="00AB7CE9">
              <w:rPr>
                <w:sz w:val="26"/>
                <w:szCs w:val="26"/>
              </w:rPr>
              <w:t>5</w:t>
            </w:r>
          </w:p>
        </w:tc>
        <w:tc>
          <w:tcPr>
            <w:tcW w:w="3728" w:type="dxa"/>
            <w:tcBorders>
              <w:top w:val="nil"/>
              <w:left w:val="nil"/>
              <w:bottom w:val="single" w:sz="4" w:space="0" w:color="auto"/>
              <w:right w:val="single" w:sz="4" w:space="0" w:color="auto"/>
            </w:tcBorders>
            <w:shd w:val="clear" w:color="auto" w:fill="auto"/>
            <w:noWrap/>
            <w:vAlign w:val="center"/>
            <w:hideMark/>
          </w:tcPr>
          <w:p w14:paraId="69C0384F" w14:textId="77777777" w:rsidR="00F90513" w:rsidRPr="00AB7CE9" w:rsidRDefault="00F90513" w:rsidP="00991691">
            <w:pPr>
              <w:rPr>
                <w:sz w:val="26"/>
                <w:szCs w:val="26"/>
              </w:rPr>
            </w:pPr>
            <w:r w:rsidRPr="00AB7CE9">
              <w:rPr>
                <w:sz w:val="26"/>
                <w:szCs w:val="26"/>
              </w:rPr>
              <w:t>Trung tâm Y tế huyện Bắc Sơn</w:t>
            </w:r>
          </w:p>
        </w:tc>
        <w:tc>
          <w:tcPr>
            <w:tcW w:w="1276" w:type="dxa"/>
            <w:tcBorders>
              <w:top w:val="nil"/>
              <w:left w:val="nil"/>
              <w:bottom w:val="single" w:sz="4" w:space="0" w:color="auto"/>
              <w:right w:val="single" w:sz="4" w:space="0" w:color="auto"/>
            </w:tcBorders>
            <w:shd w:val="clear" w:color="auto" w:fill="auto"/>
            <w:vAlign w:val="center"/>
            <w:hideMark/>
          </w:tcPr>
          <w:p w14:paraId="0E3D11FC" w14:textId="73270F4B" w:rsidR="00F90513" w:rsidRPr="00D94A07" w:rsidRDefault="00F90513" w:rsidP="00991691">
            <w:pPr>
              <w:jc w:val="center"/>
              <w:rPr>
                <w:sz w:val="26"/>
                <w:szCs w:val="26"/>
              </w:rPr>
            </w:pPr>
            <w:r w:rsidRPr="00D94A07">
              <w:rPr>
                <w:sz w:val="26"/>
                <w:szCs w:val="26"/>
              </w:rPr>
              <w:t>04</w:t>
            </w:r>
          </w:p>
        </w:tc>
        <w:tc>
          <w:tcPr>
            <w:tcW w:w="3685" w:type="dxa"/>
            <w:vMerge/>
            <w:tcBorders>
              <w:left w:val="nil"/>
              <w:right w:val="single" w:sz="4" w:space="0" w:color="auto"/>
            </w:tcBorders>
            <w:shd w:val="clear" w:color="auto" w:fill="auto"/>
            <w:noWrap/>
          </w:tcPr>
          <w:p w14:paraId="57E79782" w14:textId="144C618E" w:rsidR="00F90513" w:rsidRPr="002829BE" w:rsidRDefault="00F90513" w:rsidP="00991691">
            <w:pPr>
              <w:jc w:val="center"/>
              <w:rPr>
                <w:sz w:val="26"/>
                <w:szCs w:val="26"/>
                <w:highlight w:val="yellow"/>
              </w:rPr>
            </w:pPr>
          </w:p>
        </w:tc>
      </w:tr>
      <w:tr w:rsidR="00F90513" w:rsidRPr="00AB7CE9" w14:paraId="1991FCEE"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57AFD7" w14:textId="77777777" w:rsidR="00F90513" w:rsidRPr="00AB7CE9" w:rsidRDefault="00F90513" w:rsidP="00991691">
            <w:pPr>
              <w:jc w:val="center"/>
              <w:rPr>
                <w:sz w:val="26"/>
                <w:szCs w:val="26"/>
              </w:rPr>
            </w:pPr>
            <w:r w:rsidRPr="00AB7CE9">
              <w:rPr>
                <w:sz w:val="26"/>
                <w:szCs w:val="26"/>
              </w:rPr>
              <w:t>6</w:t>
            </w:r>
          </w:p>
        </w:tc>
        <w:tc>
          <w:tcPr>
            <w:tcW w:w="3728" w:type="dxa"/>
            <w:tcBorders>
              <w:top w:val="nil"/>
              <w:left w:val="nil"/>
              <w:bottom w:val="single" w:sz="4" w:space="0" w:color="auto"/>
              <w:right w:val="single" w:sz="4" w:space="0" w:color="auto"/>
            </w:tcBorders>
            <w:shd w:val="clear" w:color="auto" w:fill="auto"/>
            <w:noWrap/>
            <w:vAlign w:val="center"/>
            <w:hideMark/>
          </w:tcPr>
          <w:p w14:paraId="5801CDDB" w14:textId="77777777" w:rsidR="00F90513" w:rsidRPr="00AB7CE9" w:rsidRDefault="00F90513" w:rsidP="00991691">
            <w:pPr>
              <w:rPr>
                <w:sz w:val="26"/>
                <w:szCs w:val="26"/>
              </w:rPr>
            </w:pPr>
            <w:r w:rsidRPr="00AB7CE9">
              <w:rPr>
                <w:sz w:val="26"/>
                <w:szCs w:val="26"/>
              </w:rPr>
              <w:t>Trung tâm Y tế huyện Bình Gia</w:t>
            </w:r>
          </w:p>
        </w:tc>
        <w:tc>
          <w:tcPr>
            <w:tcW w:w="1276" w:type="dxa"/>
            <w:tcBorders>
              <w:top w:val="nil"/>
              <w:left w:val="nil"/>
              <w:bottom w:val="single" w:sz="4" w:space="0" w:color="auto"/>
              <w:right w:val="single" w:sz="4" w:space="0" w:color="auto"/>
            </w:tcBorders>
            <w:shd w:val="clear" w:color="auto" w:fill="auto"/>
            <w:vAlign w:val="center"/>
            <w:hideMark/>
          </w:tcPr>
          <w:p w14:paraId="5843230C" w14:textId="7C114506" w:rsidR="00F90513" w:rsidRPr="00AB7CE9" w:rsidRDefault="00F90513" w:rsidP="00991691">
            <w:pPr>
              <w:jc w:val="center"/>
              <w:rPr>
                <w:sz w:val="26"/>
                <w:szCs w:val="26"/>
              </w:rPr>
            </w:pPr>
            <w:r w:rsidRPr="00855B8D">
              <w:rPr>
                <w:sz w:val="26"/>
                <w:szCs w:val="26"/>
              </w:rPr>
              <w:t>03</w:t>
            </w:r>
          </w:p>
        </w:tc>
        <w:tc>
          <w:tcPr>
            <w:tcW w:w="3685" w:type="dxa"/>
            <w:vMerge/>
            <w:tcBorders>
              <w:left w:val="nil"/>
              <w:right w:val="single" w:sz="4" w:space="0" w:color="auto"/>
            </w:tcBorders>
            <w:shd w:val="clear" w:color="auto" w:fill="auto"/>
            <w:noWrap/>
          </w:tcPr>
          <w:p w14:paraId="22A4710E" w14:textId="51473451" w:rsidR="00F90513" w:rsidRPr="002829BE" w:rsidRDefault="00F90513" w:rsidP="00991691">
            <w:pPr>
              <w:jc w:val="center"/>
              <w:rPr>
                <w:sz w:val="26"/>
                <w:szCs w:val="26"/>
                <w:highlight w:val="yellow"/>
              </w:rPr>
            </w:pPr>
          </w:p>
        </w:tc>
      </w:tr>
      <w:tr w:rsidR="00F90513" w:rsidRPr="00AB7CE9" w14:paraId="11937B3C"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A0FDF2" w14:textId="77777777" w:rsidR="00F90513" w:rsidRPr="00AB7CE9" w:rsidRDefault="00F90513" w:rsidP="00991691">
            <w:pPr>
              <w:jc w:val="center"/>
              <w:rPr>
                <w:sz w:val="26"/>
                <w:szCs w:val="26"/>
              </w:rPr>
            </w:pPr>
            <w:r w:rsidRPr="00AB7CE9">
              <w:rPr>
                <w:sz w:val="26"/>
                <w:szCs w:val="26"/>
              </w:rPr>
              <w:t>7</w:t>
            </w:r>
          </w:p>
        </w:tc>
        <w:tc>
          <w:tcPr>
            <w:tcW w:w="3728" w:type="dxa"/>
            <w:tcBorders>
              <w:top w:val="nil"/>
              <w:left w:val="nil"/>
              <w:bottom w:val="single" w:sz="4" w:space="0" w:color="auto"/>
              <w:right w:val="single" w:sz="4" w:space="0" w:color="auto"/>
            </w:tcBorders>
            <w:shd w:val="clear" w:color="auto" w:fill="auto"/>
            <w:noWrap/>
            <w:vAlign w:val="center"/>
            <w:hideMark/>
          </w:tcPr>
          <w:p w14:paraId="0B3AEB55" w14:textId="77777777" w:rsidR="00F90513" w:rsidRPr="00AB7CE9" w:rsidRDefault="00F90513" w:rsidP="00991691">
            <w:pPr>
              <w:rPr>
                <w:sz w:val="26"/>
                <w:szCs w:val="26"/>
              </w:rPr>
            </w:pPr>
            <w:r w:rsidRPr="00AB7CE9">
              <w:rPr>
                <w:sz w:val="26"/>
                <w:szCs w:val="26"/>
              </w:rPr>
              <w:t>Trung tâm Y tế huyện Cao Lộc</w:t>
            </w:r>
          </w:p>
        </w:tc>
        <w:tc>
          <w:tcPr>
            <w:tcW w:w="1276" w:type="dxa"/>
            <w:tcBorders>
              <w:top w:val="nil"/>
              <w:left w:val="nil"/>
              <w:bottom w:val="single" w:sz="4" w:space="0" w:color="auto"/>
              <w:right w:val="single" w:sz="4" w:space="0" w:color="auto"/>
            </w:tcBorders>
            <w:shd w:val="clear" w:color="auto" w:fill="auto"/>
            <w:vAlign w:val="center"/>
            <w:hideMark/>
          </w:tcPr>
          <w:p w14:paraId="6E62DB1E" w14:textId="2059C3FB" w:rsidR="00F90513" w:rsidRPr="00AB7CE9" w:rsidRDefault="00F90513" w:rsidP="00991691">
            <w:pPr>
              <w:jc w:val="center"/>
              <w:rPr>
                <w:sz w:val="26"/>
                <w:szCs w:val="26"/>
              </w:rPr>
            </w:pPr>
            <w:r w:rsidRPr="00855B8D">
              <w:rPr>
                <w:sz w:val="26"/>
                <w:szCs w:val="26"/>
              </w:rPr>
              <w:t>03</w:t>
            </w:r>
          </w:p>
        </w:tc>
        <w:tc>
          <w:tcPr>
            <w:tcW w:w="3685" w:type="dxa"/>
            <w:vMerge/>
            <w:tcBorders>
              <w:left w:val="nil"/>
              <w:right w:val="single" w:sz="4" w:space="0" w:color="auto"/>
            </w:tcBorders>
            <w:shd w:val="clear" w:color="auto" w:fill="auto"/>
            <w:noWrap/>
          </w:tcPr>
          <w:p w14:paraId="617CF36D" w14:textId="33AED5F4" w:rsidR="00F90513" w:rsidRPr="002829BE" w:rsidRDefault="00F90513" w:rsidP="00991691">
            <w:pPr>
              <w:jc w:val="center"/>
              <w:rPr>
                <w:sz w:val="26"/>
                <w:szCs w:val="26"/>
                <w:highlight w:val="yellow"/>
              </w:rPr>
            </w:pPr>
          </w:p>
        </w:tc>
      </w:tr>
      <w:tr w:rsidR="00F90513" w:rsidRPr="00AB7CE9" w14:paraId="778B94B4"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EB7015" w14:textId="77777777" w:rsidR="00F90513" w:rsidRPr="00AB7CE9" w:rsidRDefault="00F90513" w:rsidP="00991691">
            <w:pPr>
              <w:jc w:val="center"/>
              <w:rPr>
                <w:sz w:val="26"/>
                <w:szCs w:val="26"/>
              </w:rPr>
            </w:pPr>
            <w:r w:rsidRPr="00AB7CE9">
              <w:rPr>
                <w:sz w:val="26"/>
                <w:szCs w:val="26"/>
              </w:rPr>
              <w:t>8</w:t>
            </w:r>
          </w:p>
        </w:tc>
        <w:tc>
          <w:tcPr>
            <w:tcW w:w="3728" w:type="dxa"/>
            <w:tcBorders>
              <w:top w:val="nil"/>
              <w:left w:val="nil"/>
              <w:bottom w:val="single" w:sz="4" w:space="0" w:color="auto"/>
              <w:right w:val="single" w:sz="4" w:space="0" w:color="auto"/>
            </w:tcBorders>
            <w:shd w:val="clear" w:color="auto" w:fill="auto"/>
            <w:noWrap/>
            <w:vAlign w:val="center"/>
            <w:hideMark/>
          </w:tcPr>
          <w:p w14:paraId="2037B3D1" w14:textId="77777777" w:rsidR="00F90513" w:rsidRPr="00AB7CE9" w:rsidRDefault="00F90513" w:rsidP="00991691">
            <w:pPr>
              <w:rPr>
                <w:sz w:val="26"/>
                <w:szCs w:val="26"/>
              </w:rPr>
            </w:pPr>
            <w:r w:rsidRPr="00AB7CE9">
              <w:rPr>
                <w:sz w:val="26"/>
                <w:szCs w:val="26"/>
              </w:rPr>
              <w:t>Trung tâm Y tế huyện Chi Lăng</w:t>
            </w:r>
          </w:p>
        </w:tc>
        <w:tc>
          <w:tcPr>
            <w:tcW w:w="1276" w:type="dxa"/>
            <w:tcBorders>
              <w:top w:val="nil"/>
              <w:left w:val="nil"/>
              <w:bottom w:val="single" w:sz="4" w:space="0" w:color="auto"/>
              <w:right w:val="single" w:sz="4" w:space="0" w:color="auto"/>
            </w:tcBorders>
            <w:shd w:val="clear" w:color="auto" w:fill="auto"/>
            <w:vAlign w:val="center"/>
            <w:hideMark/>
          </w:tcPr>
          <w:p w14:paraId="13FA18C5" w14:textId="1C8D7244" w:rsidR="00F90513" w:rsidRPr="00AB7CE9" w:rsidRDefault="00F90513" w:rsidP="00991691">
            <w:pPr>
              <w:jc w:val="center"/>
              <w:rPr>
                <w:sz w:val="26"/>
                <w:szCs w:val="26"/>
              </w:rPr>
            </w:pPr>
            <w:r w:rsidRPr="00855B8D">
              <w:rPr>
                <w:sz w:val="26"/>
                <w:szCs w:val="26"/>
              </w:rPr>
              <w:t>03</w:t>
            </w:r>
          </w:p>
        </w:tc>
        <w:tc>
          <w:tcPr>
            <w:tcW w:w="3685" w:type="dxa"/>
            <w:vMerge/>
            <w:tcBorders>
              <w:left w:val="nil"/>
              <w:right w:val="single" w:sz="4" w:space="0" w:color="auto"/>
            </w:tcBorders>
            <w:shd w:val="clear" w:color="auto" w:fill="auto"/>
            <w:noWrap/>
          </w:tcPr>
          <w:p w14:paraId="7C94E7BF" w14:textId="5552B2E7" w:rsidR="00F90513" w:rsidRPr="002829BE" w:rsidRDefault="00F90513" w:rsidP="00991691">
            <w:pPr>
              <w:jc w:val="center"/>
              <w:rPr>
                <w:sz w:val="26"/>
                <w:szCs w:val="26"/>
                <w:highlight w:val="yellow"/>
              </w:rPr>
            </w:pPr>
          </w:p>
        </w:tc>
      </w:tr>
      <w:tr w:rsidR="00F90513" w:rsidRPr="00AB7CE9" w14:paraId="4B6F6E1C"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D4A338" w14:textId="77777777" w:rsidR="00F90513" w:rsidRPr="00AB7CE9" w:rsidRDefault="00F90513" w:rsidP="00991691">
            <w:pPr>
              <w:jc w:val="center"/>
              <w:rPr>
                <w:sz w:val="26"/>
                <w:szCs w:val="26"/>
              </w:rPr>
            </w:pPr>
            <w:r w:rsidRPr="00AB7CE9">
              <w:rPr>
                <w:sz w:val="26"/>
                <w:szCs w:val="26"/>
              </w:rPr>
              <w:t>9</w:t>
            </w:r>
          </w:p>
        </w:tc>
        <w:tc>
          <w:tcPr>
            <w:tcW w:w="3728" w:type="dxa"/>
            <w:tcBorders>
              <w:top w:val="nil"/>
              <w:left w:val="nil"/>
              <w:bottom w:val="single" w:sz="4" w:space="0" w:color="auto"/>
              <w:right w:val="single" w:sz="4" w:space="0" w:color="auto"/>
            </w:tcBorders>
            <w:shd w:val="clear" w:color="auto" w:fill="auto"/>
            <w:noWrap/>
            <w:vAlign w:val="center"/>
            <w:hideMark/>
          </w:tcPr>
          <w:p w14:paraId="38866F7D" w14:textId="77777777" w:rsidR="00F90513" w:rsidRPr="00AB7CE9" w:rsidRDefault="00F90513" w:rsidP="00991691">
            <w:pPr>
              <w:rPr>
                <w:sz w:val="26"/>
                <w:szCs w:val="26"/>
              </w:rPr>
            </w:pPr>
            <w:r w:rsidRPr="00AB7CE9">
              <w:rPr>
                <w:sz w:val="26"/>
                <w:szCs w:val="26"/>
              </w:rPr>
              <w:t>Trung tâm Y tế huyện Đình Lập</w:t>
            </w:r>
          </w:p>
        </w:tc>
        <w:tc>
          <w:tcPr>
            <w:tcW w:w="1276" w:type="dxa"/>
            <w:tcBorders>
              <w:top w:val="nil"/>
              <w:left w:val="nil"/>
              <w:bottom w:val="single" w:sz="4" w:space="0" w:color="auto"/>
              <w:right w:val="single" w:sz="4" w:space="0" w:color="auto"/>
            </w:tcBorders>
            <w:shd w:val="clear" w:color="auto" w:fill="auto"/>
            <w:vAlign w:val="center"/>
            <w:hideMark/>
          </w:tcPr>
          <w:p w14:paraId="186FE794" w14:textId="4323B674" w:rsidR="00F90513" w:rsidRPr="00AB7CE9" w:rsidRDefault="00F90513" w:rsidP="00991691">
            <w:pPr>
              <w:jc w:val="center"/>
              <w:rPr>
                <w:sz w:val="26"/>
                <w:szCs w:val="26"/>
              </w:rPr>
            </w:pPr>
            <w:r w:rsidRPr="00855B8D">
              <w:rPr>
                <w:sz w:val="26"/>
                <w:szCs w:val="26"/>
              </w:rPr>
              <w:t>02</w:t>
            </w:r>
          </w:p>
        </w:tc>
        <w:tc>
          <w:tcPr>
            <w:tcW w:w="3685" w:type="dxa"/>
            <w:vMerge/>
            <w:tcBorders>
              <w:left w:val="nil"/>
              <w:right w:val="single" w:sz="4" w:space="0" w:color="auto"/>
            </w:tcBorders>
            <w:shd w:val="clear" w:color="auto" w:fill="auto"/>
            <w:noWrap/>
          </w:tcPr>
          <w:p w14:paraId="1813D217" w14:textId="60A629C6" w:rsidR="00F90513" w:rsidRPr="002829BE" w:rsidRDefault="00F90513" w:rsidP="00991691">
            <w:pPr>
              <w:jc w:val="center"/>
              <w:rPr>
                <w:sz w:val="26"/>
                <w:szCs w:val="26"/>
                <w:highlight w:val="yellow"/>
              </w:rPr>
            </w:pPr>
          </w:p>
        </w:tc>
      </w:tr>
      <w:tr w:rsidR="00F90513" w:rsidRPr="00AB7CE9" w14:paraId="203CE65A"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DFF307" w14:textId="77777777" w:rsidR="00F90513" w:rsidRPr="00AB7CE9" w:rsidRDefault="00F90513" w:rsidP="00991691">
            <w:pPr>
              <w:jc w:val="center"/>
              <w:rPr>
                <w:sz w:val="26"/>
                <w:szCs w:val="26"/>
              </w:rPr>
            </w:pPr>
            <w:r w:rsidRPr="00AB7CE9">
              <w:rPr>
                <w:sz w:val="26"/>
                <w:szCs w:val="26"/>
              </w:rPr>
              <w:t>10</w:t>
            </w:r>
          </w:p>
        </w:tc>
        <w:tc>
          <w:tcPr>
            <w:tcW w:w="3728" w:type="dxa"/>
            <w:tcBorders>
              <w:top w:val="nil"/>
              <w:left w:val="nil"/>
              <w:bottom w:val="single" w:sz="4" w:space="0" w:color="auto"/>
              <w:right w:val="single" w:sz="4" w:space="0" w:color="auto"/>
            </w:tcBorders>
            <w:shd w:val="clear" w:color="auto" w:fill="auto"/>
            <w:noWrap/>
            <w:vAlign w:val="center"/>
            <w:hideMark/>
          </w:tcPr>
          <w:p w14:paraId="067B18A1" w14:textId="77777777" w:rsidR="00F90513" w:rsidRPr="00AB7CE9" w:rsidRDefault="00F90513" w:rsidP="00991691">
            <w:pPr>
              <w:rPr>
                <w:sz w:val="26"/>
                <w:szCs w:val="26"/>
              </w:rPr>
            </w:pPr>
            <w:r w:rsidRPr="00AB7CE9">
              <w:rPr>
                <w:sz w:val="26"/>
                <w:szCs w:val="26"/>
              </w:rPr>
              <w:t>Trung tâm Y tế huyện Hữu Lũng</w:t>
            </w:r>
          </w:p>
        </w:tc>
        <w:tc>
          <w:tcPr>
            <w:tcW w:w="1276" w:type="dxa"/>
            <w:tcBorders>
              <w:top w:val="nil"/>
              <w:left w:val="nil"/>
              <w:bottom w:val="single" w:sz="4" w:space="0" w:color="auto"/>
              <w:right w:val="single" w:sz="4" w:space="0" w:color="auto"/>
            </w:tcBorders>
            <w:shd w:val="clear" w:color="auto" w:fill="auto"/>
            <w:vAlign w:val="center"/>
            <w:hideMark/>
          </w:tcPr>
          <w:p w14:paraId="3B6C9E19" w14:textId="517736EC" w:rsidR="00F90513" w:rsidRPr="00AB7CE9" w:rsidRDefault="00F90513" w:rsidP="00991691">
            <w:pPr>
              <w:jc w:val="center"/>
              <w:rPr>
                <w:sz w:val="26"/>
                <w:szCs w:val="26"/>
              </w:rPr>
            </w:pPr>
            <w:r w:rsidRPr="00855B8D">
              <w:rPr>
                <w:sz w:val="26"/>
                <w:szCs w:val="26"/>
              </w:rPr>
              <w:t>04</w:t>
            </w:r>
          </w:p>
        </w:tc>
        <w:tc>
          <w:tcPr>
            <w:tcW w:w="3685" w:type="dxa"/>
            <w:vMerge/>
            <w:tcBorders>
              <w:left w:val="nil"/>
              <w:right w:val="single" w:sz="4" w:space="0" w:color="auto"/>
            </w:tcBorders>
            <w:shd w:val="clear" w:color="auto" w:fill="auto"/>
            <w:noWrap/>
          </w:tcPr>
          <w:p w14:paraId="50F9F51B" w14:textId="619D734F" w:rsidR="00F90513" w:rsidRPr="002829BE" w:rsidRDefault="00F90513" w:rsidP="00991691">
            <w:pPr>
              <w:jc w:val="center"/>
              <w:rPr>
                <w:sz w:val="26"/>
                <w:szCs w:val="26"/>
                <w:highlight w:val="yellow"/>
              </w:rPr>
            </w:pPr>
          </w:p>
        </w:tc>
      </w:tr>
      <w:tr w:rsidR="00F90513" w:rsidRPr="00AB7CE9" w14:paraId="385A590F"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5DC07E" w14:textId="77777777" w:rsidR="00F90513" w:rsidRPr="00AB7CE9" w:rsidRDefault="00F90513" w:rsidP="00991691">
            <w:pPr>
              <w:jc w:val="center"/>
              <w:rPr>
                <w:sz w:val="26"/>
                <w:szCs w:val="26"/>
              </w:rPr>
            </w:pPr>
            <w:r w:rsidRPr="00AB7CE9">
              <w:rPr>
                <w:sz w:val="26"/>
                <w:szCs w:val="26"/>
              </w:rPr>
              <w:t>11</w:t>
            </w:r>
          </w:p>
        </w:tc>
        <w:tc>
          <w:tcPr>
            <w:tcW w:w="3728" w:type="dxa"/>
            <w:tcBorders>
              <w:top w:val="nil"/>
              <w:left w:val="nil"/>
              <w:bottom w:val="single" w:sz="4" w:space="0" w:color="auto"/>
              <w:right w:val="single" w:sz="4" w:space="0" w:color="auto"/>
            </w:tcBorders>
            <w:shd w:val="clear" w:color="auto" w:fill="auto"/>
            <w:noWrap/>
            <w:vAlign w:val="center"/>
            <w:hideMark/>
          </w:tcPr>
          <w:p w14:paraId="36AE8BA6" w14:textId="77777777" w:rsidR="00F90513" w:rsidRPr="00AB7CE9" w:rsidRDefault="00F90513" w:rsidP="00991691">
            <w:pPr>
              <w:rPr>
                <w:sz w:val="26"/>
                <w:szCs w:val="26"/>
              </w:rPr>
            </w:pPr>
            <w:r w:rsidRPr="00AB7CE9">
              <w:rPr>
                <w:sz w:val="26"/>
                <w:szCs w:val="26"/>
              </w:rPr>
              <w:t>Trung tâm Y tế huyện Lộc Bình</w:t>
            </w:r>
          </w:p>
        </w:tc>
        <w:tc>
          <w:tcPr>
            <w:tcW w:w="1276" w:type="dxa"/>
            <w:tcBorders>
              <w:top w:val="nil"/>
              <w:left w:val="nil"/>
              <w:bottom w:val="single" w:sz="4" w:space="0" w:color="auto"/>
              <w:right w:val="single" w:sz="4" w:space="0" w:color="auto"/>
            </w:tcBorders>
            <w:shd w:val="clear" w:color="auto" w:fill="auto"/>
            <w:vAlign w:val="center"/>
            <w:hideMark/>
          </w:tcPr>
          <w:p w14:paraId="61302C08" w14:textId="68B269C7" w:rsidR="00F90513" w:rsidRPr="00AB7CE9" w:rsidRDefault="00F90513" w:rsidP="00991691">
            <w:pPr>
              <w:jc w:val="center"/>
              <w:rPr>
                <w:sz w:val="26"/>
                <w:szCs w:val="26"/>
              </w:rPr>
            </w:pPr>
            <w:r w:rsidRPr="00855B8D">
              <w:rPr>
                <w:sz w:val="26"/>
                <w:szCs w:val="26"/>
              </w:rPr>
              <w:t>03</w:t>
            </w:r>
          </w:p>
        </w:tc>
        <w:tc>
          <w:tcPr>
            <w:tcW w:w="3685" w:type="dxa"/>
            <w:vMerge/>
            <w:tcBorders>
              <w:left w:val="nil"/>
              <w:right w:val="single" w:sz="4" w:space="0" w:color="auto"/>
            </w:tcBorders>
            <w:shd w:val="clear" w:color="auto" w:fill="auto"/>
            <w:noWrap/>
          </w:tcPr>
          <w:p w14:paraId="101608C0" w14:textId="705D8A7E" w:rsidR="00F90513" w:rsidRPr="002829BE" w:rsidRDefault="00F90513" w:rsidP="00991691">
            <w:pPr>
              <w:jc w:val="center"/>
              <w:rPr>
                <w:sz w:val="26"/>
                <w:szCs w:val="26"/>
                <w:highlight w:val="yellow"/>
              </w:rPr>
            </w:pPr>
          </w:p>
        </w:tc>
      </w:tr>
      <w:tr w:rsidR="00F90513" w:rsidRPr="00AB7CE9" w14:paraId="6450130C"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176DD6" w14:textId="77777777" w:rsidR="00F90513" w:rsidRPr="00AB7CE9" w:rsidRDefault="00F90513" w:rsidP="00991691">
            <w:pPr>
              <w:jc w:val="center"/>
              <w:rPr>
                <w:sz w:val="26"/>
                <w:szCs w:val="26"/>
              </w:rPr>
            </w:pPr>
            <w:r w:rsidRPr="00AB7CE9">
              <w:rPr>
                <w:sz w:val="26"/>
                <w:szCs w:val="26"/>
              </w:rPr>
              <w:t>12</w:t>
            </w:r>
          </w:p>
        </w:tc>
        <w:tc>
          <w:tcPr>
            <w:tcW w:w="3728" w:type="dxa"/>
            <w:tcBorders>
              <w:top w:val="nil"/>
              <w:left w:val="nil"/>
              <w:bottom w:val="single" w:sz="4" w:space="0" w:color="auto"/>
              <w:right w:val="single" w:sz="4" w:space="0" w:color="auto"/>
            </w:tcBorders>
            <w:shd w:val="clear" w:color="auto" w:fill="auto"/>
            <w:noWrap/>
            <w:vAlign w:val="center"/>
          </w:tcPr>
          <w:p w14:paraId="06DD9F56" w14:textId="5E58CBB4" w:rsidR="00F90513" w:rsidRPr="00AB7CE9" w:rsidRDefault="00F90513" w:rsidP="00991691">
            <w:pPr>
              <w:rPr>
                <w:sz w:val="26"/>
                <w:szCs w:val="26"/>
              </w:rPr>
            </w:pPr>
            <w:r w:rsidRPr="00AB7CE9">
              <w:rPr>
                <w:sz w:val="26"/>
                <w:szCs w:val="26"/>
              </w:rPr>
              <w:t>Trung tâm Y tế huyện Tràng Định</w:t>
            </w:r>
          </w:p>
        </w:tc>
        <w:tc>
          <w:tcPr>
            <w:tcW w:w="1276" w:type="dxa"/>
            <w:tcBorders>
              <w:top w:val="nil"/>
              <w:left w:val="nil"/>
              <w:bottom w:val="single" w:sz="4" w:space="0" w:color="auto"/>
              <w:right w:val="single" w:sz="4" w:space="0" w:color="auto"/>
            </w:tcBorders>
            <w:shd w:val="clear" w:color="auto" w:fill="auto"/>
            <w:vAlign w:val="center"/>
          </w:tcPr>
          <w:p w14:paraId="7F364BA1" w14:textId="144EB906" w:rsidR="00F90513" w:rsidRPr="00AB7CE9" w:rsidRDefault="00F90513" w:rsidP="00991691">
            <w:pPr>
              <w:jc w:val="center"/>
              <w:rPr>
                <w:sz w:val="26"/>
                <w:szCs w:val="26"/>
              </w:rPr>
            </w:pPr>
            <w:r w:rsidRPr="00855B8D">
              <w:rPr>
                <w:sz w:val="26"/>
                <w:szCs w:val="26"/>
              </w:rPr>
              <w:t>03</w:t>
            </w:r>
          </w:p>
        </w:tc>
        <w:tc>
          <w:tcPr>
            <w:tcW w:w="3685" w:type="dxa"/>
            <w:vMerge/>
            <w:tcBorders>
              <w:left w:val="nil"/>
              <w:right w:val="single" w:sz="4" w:space="0" w:color="auto"/>
            </w:tcBorders>
            <w:shd w:val="clear" w:color="auto" w:fill="auto"/>
            <w:noWrap/>
          </w:tcPr>
          <w:p w14:paraId="610051D4" w14:textId="4F96FA16" w:rsidR="00F90513" w:rsidRPr="002829BE" w:rsidRDefault="00F90513" w:rsidP="00991691">
            <w:pPr>
              <w:jc w:val="center"/>
              <w:rPr>
                <w:sz w:val="26"/>
                <w:szCs w:val="26"/>
                <w:highlight w:val="yellow"/>
              </w:rPr>
            </w:pPr>
          </w:p>
        </w:tc>
      </w:tr>
      <w:tr w:rsidR="00F90513" w:rsidRPr="00AB7CE9" w14:paraId="42A543A9"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F795D0" w14:textId="77777777" w:rsidR="00F90513" w:rsidRPr="00AB7CE9" w:rsidRDefault="00F90513" w:rsidP="00991691">
            <w:pPr>
              <w:jc w:val="center"/>
              <w:rPr>
                <w:sz w:val="26"/>
                <w:szCs w:val="26"/>
              </w:rPr>
            </w:pPr>
            <w:r w:rsidRPr="00AB7CE9">
              <w:rPr>
                <w:sz w:val="26"/>
                <w:szCs w:val="26"/>
              </w:rPr>
              <w:t>13</w:t>
            </w:r>
          </w:p>
        </w:tc>
        <w:tc>
          <w:tcPr>
            <w:tcW w:w="3728" w:type="dxa"/>
            <w:tcBorders>
              <w:top w:val="nil"/>
              <w:left w:val="nil"/>
              <w:bottom w:val="single" w:sz="4" w:space="0" w:color="auto"/>
              <w:right w:val="single" w:sz="4" w:space="0" w:color="auto"/>
            </w:tcBorders>
            <w:shd w:val="clear" w:color="auto" w:fill="auto"/>
            <w:noWrap/>
            <w:vAlign w:val="center"/>
          </w:tcPr>
          <w:p w14:paraId="2B3B4054" w14:textId="5BBC4111" w:rsidR="00F90513" w:rsidRPr="00AB7CE9" w:rsidRDefault="00F90513" w:rsidP="00991691">
            <w:pPr>
              <w:rPr>
                <w:sz w:val="26"/>
                <w:szCs w:val="26"/>
              </w:rPr>
            </w:pPr>
            <w:r w:rsidRPr="00AB7CE9">
              <w:rPr>
                <w:sz w:val="26"/>
                <w:szCs w:val="26"/>
              </w:rPr>
              <w:t>Trung tâm Y tế huyện Văn Lãng</w:t>
            </w:r>
          </w:p>
        </w:tc>
        <w:tc>
          <w:tcPr>
            <w:tcW w:w="1276" w:type="dxa"/>
            <w:tcBorders>
              <w:top w:val="nil"/>
              <w:left w:val="nil"/>
              <w:bottom w:val="single" w:sz="4" w:space="0" w:color="auto"/>
              <w:right w:val="single" w:sz="4" w:space="0" w:color="auto"/>
            </w:tcBorders>
            <w:shd w:val="clear" w:color="auto" w:fill="auto"/>
            <w:vAlign w:val="center"/>
          </w:tcPr>
          <w:p w14:paraId="1B1FA26C" w14:textId="0B92904F" w:rsidR="00F90513" w:rsidRPr="00AB7CE9" w:rsidRDefault="00F90513" w:rsidP="00991691">
            <w:pPr>
              <w:jc w:val="center"/>
              <w:rPr>
                <w:sz w:val="26"/>
                <w:szCs w:val="26"/>
              </w:rPr>
            </w:pPr>
            <w:r w:rsidRPr="00855B8D">
              <w:rPr>
                <w:sz w:val="26"/>
                <w:szCs w:val="26"/>
              </w:rPr>
              <w:t>02</w:t>
            </w:r>
          </w:p>
        </w:tc>
        <w:tc>
          <w:tcPr>
            <w:tcW w:w="3685" w:type="dxa"/>
            <w:vMerge/>
            <w:tcBorders>
              <w:left w:val="nil"/>
              <w:right w:val="single" w:sz="4" w:space="0" w:color="auto"/>
            </w:tcBorders>
            <w:shd w:val="clear" w:color="auto" w:fill="auto"/>
            <w:noWrap/>
          </w:tcPr>
          <w:p w14:paraId="27A6BCC9" w14:textId="6E04F0A3" w:rsidR="00F90513" w:rsidRPr="002829BE" w:rsidRDefault="00F90513" w:rsidP="00991691">
            <w:pPr>
              <w:jc w:val="center"/>
              <w:rPr>
                <w:sz w:val="26"/>
                <w:szCs w:val="26"/>
                <w:highlight w:val="yellow"/>
              </w:rPr>
            </w:pPr>
          </w:p>
        </w:tc>
      </w:tr>
      <w:tr w:rsidR="00F90513" w:rsidRPr="00AB7CE9" w14:paraId="1212162D"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217FA9" w14:textId="77777777" w:rsidR="00F90513" w:rsidRPr="00AB7CE9" w:rsidRDefault="00F90513" w:rsidP="00991691">
            <w:pPr>
              <w:jc w:val="center"/>
              <w:rPr>
                <w:sz w:val="26"/>
                <w:szCs w:val="26"/>
              </w:rPr>
            </w:pPr>
            <w:r w:rsidRPr="00AB7CE9">
              <w:rPr>
                <w:sz w:val="26"/>
                <w:szCs w:val="26"/>
              </w:rPr>
              <w:t>14</w:t>
            </w:r>
          </w:p>
        </w:tc>
        <w:tc>
          <w:tcPr>
            <w:tcW w:w="3728" w:type="dxa"/>
            <w:tcBorders>
              <w:top w:val="nil"/>
              <w:left w:val="nil"/>
              <w:bottom w:val="single" w:sz="4" w:space="0" w:color="auto"/>
              <w:right w:val="single" w:sz="4" w:space="0" w:color="auto"/>
            </w:tcBorders>
            <w:shd w:val="clear" w:color="auto" w:fill="auto"/>
            <w:noWrap/>
            <w:vAlign w:val="center"/>
          </w:tcPr>
          <w:p w14:paraId="752B6B5B" w14:textId="5118DA47" w:rsidR="00F90513" w:rsidRPr="00AB7CE9" w:rsidRDefault="00F90513" w:rsidP="00991691">
            <w:pPr>
              <w:rPr>
                <w:sz w:val="26"/>
                <w:szCs w:val="26"/>
              </w:rPr>
            </w:pPr>
            <w:r w:rsidRPr="00AB7CE9">
              <w:rPr>
                <w:sz w:val="26"/>
                <w:szCs w:val="26"/>
              </w:rPr>
              <w:t>Trung tâm Y tế huyện Văn Quan</w:t>
            </w:r>
          </w:p>
        </w:tc>
        <w:tc>
          <w:tcPr>
            <w:tcW w:w="1276" w:type="dxa"/>
            <w:tcBorders>
              <w:top w:val="nil"/>
              <w:left w:val="nil"/>
              <w:bottom w:val="single" w:sz="4" w:space="0" w:color="auto"/>
              <w:right w:val="single" w:sz="4" w:space="0" w:color="auto"/>
            </w:tcBorders>
            <w:shd w:val="clear" w:color="auto" w:fill="auto"/>
            <w:vAlign w:val="center"/>
          </w:tcPr>
          <w:p w14:paraId="1DC270A8" w14:textId="53CB2BC6" w:rsidR="00F90513" w:rsidRPr="00AB7CE9" w:rsidRDefault="00F90513" w:rsidP="00991691">
            <w:pPr>
              <w:jc w:val="center"/>
              <w:rPr>
                <w:sz w:val="26"/>
                <w:szCs w:val="26"/>
              </w:rPr>
            </w:pPr>
            <w:r w:rsidRPr="00855B8D">
              <w:rPr>
                <w:sz w:val="26"/>
                <w:szCs w:val="26"/>
              </w:rPr>
              <w:t>03</w:t>
            </w:r>
          </w:p>
        </w:tc>
        <w:tc>
          <w:tcPr>
            <w:tcW w:w="3685" w:type="dxa"/>
            <w:vMerge/>
            <w:tcBorders>
              <w:left w:val="nil"/>
              <w:right w:val="single" w:sz="4" w:space="0" w:color="auto"/>
            </w:tcBorders>
            <w:shd w:val="clear" w:color="auto" w:fill="auto"/>
            <w:noWrap/>
          </w:tcPr>
          <w:p w14:paraId="47689467" w14:textId="4E908477" w:rsidR="00F90513" w:rsidRPr="002829BE" w:rsidRDefault="00F90513" w:rsidP="00991691">
            <w:pPr>
              <w:jc w:val="center"/>
              <w:rPr>
                <w:sz w:val="26"/>
                <w:szCs w:val="26"/>
                <w:highlight w:val="yellow"/>
              </w:rPr>
            </w:pPr>
          </w:p>
        </w:tc>
      </w:tr>
      <w:tr w:rsidR="00F90513" w:rsidRPr="00AB7CE9" w14:paraId="4633CCF9"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E97F42" w14:textId="77777777" w:rsidR="00F90513" w:rsidRPr="00AB7CE9" w:rsidRDefault="00F90513" w:rsidP="00991691">
            <w:pPr>
              <w:jc w:val="center"/>
              <w:rPr>
                <w:sz w:val="26"/>
                <w:szCs w:val="26"/>
              </w:rPr>
            </w:pPr>
            <w:r w:rsidRPr="00AB7CE9">
              <w:rPr>
                <w:sz w:val="26"/>
                <w:szCs w:val="26"/>
              </w:rPr>
              <w:t>15</w:t>
            </w:r>
          </w:p>
        </w:tc>
        <w:tc>
          <w:tcPr>
            <w:tcW w:w="3728" w:type="dxa"/>
            <w:tcBorders>
              <w:top w:val="nil"/>
              <w:left w:val="nil"/>
              <w:bottom w:val="single" w:sz="4" w:space="0" w:color="auto"/>
              <w:right w:val="single" w:sz="4" w:space="0" w:color="auto"/>
            </w:tcBorders>
            <w:shd w:val="clear" w:color="auto" w:fill="auto"/>
            <w:noWrap/>
            <w:vAlign w:val="center"/>
          </w:tcPr>
          <w:p w14:paraId="4AC3E8AF" w14:textId="4CC78D5E" w:rsidR="00F90513" w:rsidRPr="00AB7CE9" w:rsidRDefault="00F90513" w:rsidP="00991691">
            <w:pPr>
              <w:rPr>
                <w:sz w:val="26"/>
                <w:szCs w:val="26"/>
              </w:rPr>
            </w:pPr>
            <w:r>
              <w:rPr>
                <w:sz w:val="26"/>
                <w:szCs w:val="26"/>
              </w:rPr>
              <w:t xml:space="preserve">Trung tâm Y tế </w:t>
            </w:r>
            <w:r w:rsidRPr="00BE5027">
              <w:rPr>
                <w:sz w:val="26"/>
                <w:szCs w:val="26"/>
              </w:rPr>
              <w:t>Thành phố Lạng Sơn</w:t>
            </w:r>
          </w:p>
        </w:tc>
        <w:tc>
          <w:tcPr>
            <w:tcW w:w="1276" w:type="dxa"/>
            <w:tcBorders>
              <w:top w:val="nil"/>
              <w:left w:val="nil"/>
              <w:bottom w:val="single" w:sz="4" w:space="0" w:color="auto"/>
              <w:right w:val="single" w:sz="4" w:space="0" w:color="auto"/>
            </w:tcBorders>
            <w:shd w:val="clear" w:color="auto" w:fill="auto"/>
            <w:vAlign w:val="center"/>
          </w:tcPr>
          <w:p w14:paraId="58C25604" w14:textId="2A8F895B" w:rsidR="00F90513" w:rsidRPr="00AB7CE9" w:rsidRDefault="00F90513" w:rsidP="00991691">
            <w:pPr>
              <w:jc w:val="center"/>
              <w:rPr>
                <w:sz w:val="26"/>
                <w:szCs w:val="26"/>
              </w:rPr>
            </w:pPr>
            <w:r w:rsidRPr="00855B8D">
              <w:rPr>
                <w:sz w:val="26"/>
                <w:szCs w:val="26"/>
              </w:rPr>
              <w:t>01</w:t>
            </w:r>
          </w:p>
        </w:tc>
        <w:tc>
          <w:tcPr>
            <w:tcW w:w="3685" w:type="dxa"/>
            <w:vMerge/>
            <w:tcBorders>
              <w:left w:val="nil"/>
              <w:bottom w:val="single" w:sz="4" w:space="0" w:color="auto"/>
              <w:right w:val="single" w:sz="4" w:space="0" w:color="auto"/>
            </w:tcBorders>
            <w:shd w:val="clear" w:color="auto" w:fill="auto"/>
            <w:noWrap/>
          </w:tcPr>
          <w:p w14:paraId="326ACC7E" w14:textId="1936AEC3" w:rsidR="00F90513" w:rsidRPr="002829BE" w:rsidRDefault="00F90513" w:rsidP="00991691">
            <w:pPr>
              <w:jc w:val="center"/>
              <w:rPr>
                <w:sz w:val="26"/>
                <w:szCs w:val="26"/>
                <w:highlight w:val="yellow"/>
              </w:rPr>
            </w:pPr>
          </w:p>
        </w:tc>
      </w:tr>
      <w:tr w:rsidR="004E5BA1" w:rsidRPr="00AB7CE9" w14:paraId="2EB48075" w14:textId="77777777" w:rsidTr="00F90513">
        <w:trPr>
          <w:trHeight w:val="6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4B4612" w14:textId="77777777" w:rsidR="004E5BA1" w:rsidRPr="00AB7CE9" w:rsidRDefault="004E5BA1" w:rsidP="004E5BA1">
            <w:pPr>
              <w:jc w:val="center"/>
              <w:rPr>
                <w:b/>
                <w:bCs/>
                <w:sz w:val="26"/>
                <w:szCs w:val="26"/>
              </w:rPr>
            </w:pPr>
            <w:r w:rsidRPr="00AB7CE9">
              <w:rPr>
                <w:b/>
                <w:bCs/>
                <w:sz w:val="26"/>
                <w:szCs w:val="26"/>
              </w:rPr>
              <w:t>II</w:t>
            </w:r>
          </w:p>
        </w:tc>
        <w:tc>
          <w:tcPr>
            <w:tcW w:w="3728" w:type="dxa"/>
            <w:tcBorders>
              <w:top w:val="nil"/>
              <w:left w:val="nil"/>
              <w:bottom w:val="single" w:sz="4" w:space="0" w:color="auto"/>
              <w:right w:val="single" w:sz="4" w:space="0" w:color="auto"/>
            </w:tcBorders>
            <w:shd w:val="clear" w:color="auto" w:fill="auto"/>
            <w:vAlign w:val="center"/>
            <w:hideMark/>
          </w:tcPr>
          <w:p w14:paraId="7ECC03AA" w14:textId="77777777" w:rsidR="004E5BA1" w:rsidRPr="00AB7CE9" w:rsidRDefault="004E5BA1" w:rsidP="004E5BA1">
            <w:pPr>
              <w:rPr>
                <w:b/>
                <w:bCs/>
                <w:sz w:val="26"/>
                <w:szCs w:val="26"/>
              </w:rPr>
            </w:pPr>
            <w:r w:rsidRPr="00AB7CE9">
              <w:rPr>
                <w:b/>
                <w:bCs/>
                <w:sz w:val="26"/>
                <w:szCs w:val="26"/>
              </w:rPr>
              <w:t>Xe ô tô chuyên dùng có kết cấu đặc biệt sử dụng trong lĩnh vực y tế</w:t>
            </w:r>
          </w:p>
        </w:tc>
        <w:tc>
          <w:tcPr>
            <w:tcW w:w="1276" w:type="dxa"/>
            <w:tcBorders>
              <w:top w:val="nil"/>
              <w:left w:val="nil"/>
              <w:bottom w:val="single" w:sz="4" w:space="0" w:color="auto"/>
              <w:right w:val="single" w:sz="4" w:space="0" w:color="auto"/>
            </w:tcBorders>
            <w:shd w:val="clear" w:color="auto" w:fill="auto"/>
            <w:vAlign w:val="center"/>
            <w:hideMark/>
          </w:tcPr>
          <w:p w14:paraId="73B59CDF" w14:textId="46450135" w:rsidR="004E5BA1" w:rsidRPr="00991691" w:rsidRDefault="00991691" w:rsidP="004E5BA1">
            <w:pPr>
              <w:jc w:val="center"/>
              <w:rPr>
                <w:b/>
                <w:bCs/>
                <w:sz w:val="26"/>
                <w:szCs w:val="26"/>
                <w:lang w:val="vi-VN"/>
              </w:rPr>
            </w:pPr>
            <w:r>
              <w:rPr>
                <w:b/>
                <w:bCs/>
                <w:sz w:val="26"/>
                <w:szCs w:val="26"/>
                <w:lang w:val="vi-VN"/>
              </w:rPr>
              <w:t>18</w:t>
            </w:r>
          </w:p>
        </w:tc>
        <w:tc>
          <w:tcPr>
            <w:tcW w:w="3685" w:type="dxa"/>
            <w:tcBorders>
              <w:top w:val="nil"/>
              <w:left w:val="nil"/>
              <w:bottom w:val="single" w:sz="4" w:space="0" w:color="auto"/>
              <w:right w:val="single" w:sz="4" w:space="0" w:color="auto"/>
            </w:tcBorders>
            <w:shd w:val="clear" w:color="auto" w:fill="auto"/>
            <w:noWrap/>
            <w:vAlign w:val="center"/>
            <w:hideMark/>
          </w:tcPr>
          <w:p w14:paraId="19500AA1" w14:textId="77777777" w:rsidR="004E5BA1" w:rsidRPr="00AB7CE9" w:rsidRDefault="004E5BA1" w:rsidP="004E5BA1">
            <w:pPr>
              <w:jc w:val="center"/>
              <w:rPr>
                <w:sz w:val="26"/>
                <w:szCs w:val="26"/>
              </w:rPr>
            </w:pPr>
            <w:r w:rsidRPr="00AB7CE9">
              <w:rPr>
                <w:sz w:val="26"/>
                <w:szCs w:val="26"/>
              </w:rPr>
              <w:t> </w:t>
            </w:r>
          </w:p>
        </w:tc>
      </w:tr>
      <w:tr w:rsidR="004E5BA1" w:rsidRPr="00AB7CE9" w14:paraId="1DDD2594" w14:textId="77777777" w:rsidTr="00F90513">
        <w:trPr>
          <w:trHeight w:val="38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B0C44C" w14:textId="77777777" w:rsidR="004E5BA1" w:rsidRPr="00AB7CE9" w:rsidRDefault="004E5BA1" w:rsidP="004E5BA1">
            <w:pPr>
              <w:jc w:val="center"/>
              <w:rPr>
                <w:b/>
                <w:bCs/>
                <w:i/>
                <w:iCs/>
                <w:sz w:val="26"/>
                <w:szCs w:val="26"/>
              </w:rPr>
            </w:pPr>
            <w:r w:rsidRPr="00AB7CE9">
              <w:rPr>
                <w:b/>
                <w:bCs/>
                <w:i/>
                <w:iCs/>
                <w:sz w:val="26"/>
                <w:szCs w:val="26"/>
              </w:rPr>
              <w:t>1</w:t>
            </w:r>
          </w:p>
        </w:tc>
        <w:tc>
          <w:tcPr>
            <w:tcW w:w="3728" w:type="dxa"/>
            <w:tcBorders>
              <w:top w:val="nil"/>
              <w:left w:val="nil"/>
              <w:bottom w:val="single" w:sz="4" w:space="0" w:color="auto"/>
              <w:right w:val="single" w:sz="4" w:space="0" w:color="auto"/>
            </w:tcBorders>
            <w:shd w:val="clear" w:color="auto" w:fill="auto"/>
            <w:vAlign w:val="center"/>
            <w:hideMark/>
          </w:tcPr>
          <w:p w14:paraId="61676F80" w14:textId="77777777" w:rsidR="004E5BA1" w:rsidRPr="00AB7CE9" w:rsidRDefault="004E5BA1" w:rsidP="004E5BA1">
            <w:pPr>
              <w:rPr>
                <w:b/>
                <w:bCs/>
                <w:i/>
                <w:iCs/>
                <w:sz w:val="26"/>
                <w:szCs w:val="26"/>
              </w:rPr>
            </w:pPr>
            <w:r w:rsidRPr="00AB7CE9">
              <w:rPr>
                <w:b/>
                <w:bCs/>
                <w:i/>
                <w:iCs/>
                <w:sz w:val="26"/>
                <w:szCs w:val="26"/>
              </w:rPr>
              <w:t xml:space="preserve">Xe chụp X.quang lưu động </w:t>
            </w:r>
          </w:p>
        </w:tc>
        <w:tc>
          <w:tcPr>
            <w:tcW w:w="1276" w:type="dxa"/>
            <w:tcBorders>
              <w:top w:val="nil"/>
              <w:left w:val="nil"/>
              <w:bottom w:val="single" w:sz="4" w:space="0" w:color="auto"/>
              <w:right w:val="single" w:sz="4" w:space="0" w:color="auto"/>
            </w:tcBorders>
            <w:shd w:val="clear" w:color="auto" w:fill="auto"/>
            <w:vAlign w:val="center"/>
            <w:hideMark/>
          </w:tcPr>
          <w:p w14:paraId="582D5DCF" w14:textId="77777777" w:rsidR="004E5BA1" w:rsidRPr="00AB7CE9" w:rsidRDefault="004E5BA1" w:rsidP="004E5BA1">
            <w:pPr>
              <w:jc w:val="center"/>
              <w:rPr>
                <w:b/>
                <w:bCs/>
                <w:i/>
                <w:iCs/>
                <w:sz w:val="26"/>
                <w:szCs w:val="26"/>
              </w:rPr>
            </w:pPr>
            <w:r w:rsidRPr="00AB7CE9">
              <w:rPr>
                <w:b/>
                <w:bCs/>
                <w:i/>
                <w:iCs/>
                <w:sz w:val="26"/>
                <w:szCs w:val="26"/>
              </w:rPr>
              <w:t> </w:t>
            </w:r>
          </w:p>
        </w:tc>
        <w:tc>
          <w:tcPr>
            <w:tcW w:w="3685" w:type="dxa"/>
            <w:tcBorders>
              <w:top w:val="nil"/>
              <w:left w:val="nil"/>
              <w:bottom w:val="single" w:sz="4" w:space="0" w:color="auto"/>
              <w:right w:val="single" w:sz="4" w:space="0" w:color="auto"/>
            </w:tcBorders>
            <w:shd w:val="clear" w:color="auto" w:fill="auto"/>
            <w:noWrap/>
            <w:vAlign w:val="center"/>
            <w:hideMark/>
          </w:tcPr>
          <w:p w14:paraId="5F74C602" w14:textId="77777777" w:rsidR="004E5BA1" w:rsidRPr="00AB7CE9" w:rsidRDefault="004E5BA1" w:rsidP="004E5BA1">
            <w:pPr>
              <w:jc w:val="center"/>
              <w:rPr>
                <w:sz w:val="26"/>
                <w:szCs w:val="26"/>
              </w:rPr>
            </w:pPr>
            <w:r w:rsidRPr="00AB7CE9">
              <w:rPr>
                <w:sz w:val="26"/>
                <w:szCs w:val="26"/>
              </w:rPr>
              <w:t> </w:t>
            </w:r>
          </w:p>
        </w:tc>
      </w:tr>
      <w:tr w:rsidR="004E5BA1" w:rsidRPr="00AB7CE9" w14:paraId="5C60AEE0" w14:textId="77777777" w:rsidTr="00F90513">
        <w:trPr>
          <w:trHeight w:val="9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F752FE" w14:textId="77777777" w:rsidR="004E5BA1" w:rsidRPr="00AB7CE9" w:rsidRDefault="004E5BA1" w:rsidP="004E5BA1">
            <w:pPr>
              <w:jc w:val="center"/>
              <w:rPr>
                <w:sz w:val="26"/>
                <w:szCs w:val="26"/>
              </w:rPr>
            </w:pPr>
            <w:r w:rsidRPr="00AB7CE9">
              <w:rPr>
                <w:sz w:val="26"/>
                <w:szCs w:val="26"/>
              </w:rPr>
              <w:t>1.1</w:t>
            </w:r>
          </w:p>
        </w:tc>
        <w:tc>
          <w:tcPr>
            <w:tcW w:w="3728" w:type="dxa"/>
            <w:tcBorders>
              <w:top w:val="nil"/>
              <w:left w:val="nil"/>
              <w:bottom w:val="single" w:sz="4" w:space="0" w:color="auto"/>
              <w:right w:val="single" w:sz="4" w:space="0" w:color="auto"/>
            </w:tcBorders>
            <w:shd w:val="clear" w:color="auto" w:fill="auto"/>
            <w:noWrap/>
            <w:vAlign w:val="center"/>
            <w:hideMark/>
          </w:tcPr>
          <w:p w14:paraId="7637A4E6" w14:textId="77777777" w:rsidR="004E5BA1" w:rsidRPr="00AB7CE9" w:rsidRDefault="004E5BA1" w:rsidP="004E5BA1">
            <w:pPr>
              <w:rPr>
                <w:sz w:val="26"/>
                <w:szCs w:val="26"/>
              </w:rPr>
            </w:pPr>
            <w:r w:rsidRPr="00AB7CE9">
              <w:rPr>
                <w:sz w:val="26"/>
                <w:szCs w:val="26"/>
              </w:rPr>
              <w:t>Bệnh viện Phổi</w:t>
            </w:r>
          </w:p>
        </w:tc>
        <w:tc>
          <w:tcPr>
            <w:tcW w:w="1276" w:type="dxa"/>
            <w:tcBorders>
              <w:top w:val="nil"/>
              <w:left w:val="nil"/>
              <w:bottom w:val="single" w:sz="4" w:space="0" w:color="auto"/>
              <w:right w:val="single" w:sz="4" w:space="0" w:color="auto"/>
            </w:tcBorders>
            <w:shd w:val="clear" w:color="auto" w:fill="auto"/>
            <w:vAlign w:val="center"/>
            <w:hideMark/>
          </w:tcPr>
          <w:p w14:paraId="4FBE0876" w14:textId="643237D2" w:rsidR="004E5BA1" w:rsidRPr="00991691" w:rsidRDefault="004E5BA1" w:rsidP="004E5BA1">
            <w:pPr>
              <w:jc w:val="center"/>
              <w:rPr>
                <w:sz w:val="26"/>
                <w:szCs w:val="26"/>
                <w:lang w:val="vi-VN"/>
              </w:rPr>
            </w:pPr>
            <w:r w:rsidRPr="00AB7CE9">
              <w:rPr>
                <w:sz w:val="26"/>
                <w:szCs w:val="26"/>
              </w:rPr>
              <w:t>0</w:t>
            </w:r>
            <w:r w:rsidR="00991691">
              <w:rPr>
                <w:sz w:val="26"/>
                <w:szCs w:val="26"/>
                <w:lang w:val="vi-VN"/>
              </w:rPr>
              <w:t>2</w:t>
            </w:r>
          </w:p>
        </w:tc>
        <w:tc>
          <w:tcPr>
            <w:tcW w:w="3685" w:type="dxa"/>
            <w:tcBorders>
              <w:top w:val="nil"/>
              <w:left w:val="nil"/>
              <w:bottom w:val="single" w:sz="4" w:space="0" w:color="auto"/>
              <w:right w:val="single" w:sz="4" w:space="0" w:color="auto"/>
            </w:tcBorders>
            <w:shd w:val="clear" w:color="auto" w:fill="auto"/>
            <w:vAlign w:val="center"/>
            <w:hideMark/>
          </w:tcPr>
          <w:p w14:paraId="485768EA" w14:textId="71EE05BE" w:rsidR="004E5BA1" w:rsidRPr="00AB7CE9" w:rsidRDefault="00F90513" w:rsidP="004E5BA1">
            <w:pPr>
              <w:rPr>
                <w:sz w:val="26"/>
                <w:szCs w:val="26"/>
              </w:rPr>
            </w:pPr>
            <w:r w:rsidRPr="00F90513">
              <w:rPr>
                <w:sz w:val="24"/>
                <w:szCs w:val="24"/>
              </w:rPr>
              <w:t>Phù hợp với giá mua trên thị trường của chủng loại xe tương ứng</w:t>
            </w:r>
          </w:p>
        </w:tc>
      </w:tr>
      <w:tr w:rsidR="004E5BA1" w:rsidRPr="00AB7CE9" w14:paraId="118B09DC" w14:textId="77777777" w:rsidTr="00F90513">
        <w:trPr>
          <w:trHeight w:val="34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21A75D" w14:textId="77777777" w:rsidR="004E5BA1" w:rsidRPr="00AB7CE9" w:rsidRDefault="004E5BA1" w:rsidP="004E5BA1">
            <w:pPr>
              <w:jc w:val="center"/>
              <w:rPr>
                <w:b/>
                <w:bCs/>
                <w:i/>
                <w:iCs/>
                <w:sz w:val="26"/>
                <w:szCs w:val="26"/>
              </w:rPr>
            </w:pPr>
            <w:r w:rsidRPr="00AB7CE9">
              <w:rPr>
                <w:b/>
                <w:bCs/>
                <w:i/>
                <w:iCs/>
                <w:sz w:val="26"/>
                <w:szCs w:val="26"/>
              </w:rPr>
              <w:t>2</w:t>
            </w:r>
          </w:p>
        </w:tc>
        <w:tc>
          <w:tcPr>
            <w:tcW w:w="3728" w:type="dxa"/>
            <w:tcBorders>
              <w:top w:val="nil"/>
              <w:left w:val="nil"/>
              <w:bottom w:val="single" w:sz="4" w:space="0" w:color="auto"/>
              <w:right w:val="single" w:sz="4" w:space="0" w:color="auto"/>
            </w:tcBorders>
            <w:shd w:val="clear" w:color="auto" w:fill="auto"/>
            <w:vAlign w:val="center"/>
            <w:hideMark/>
          </w:tcPr>
          <w:p w14:paraId="1A1E420D" w14:textId="77777777" w:rsidR="004E5BA1" w:rsidRPr="00AB7CE9" w:rsidRDefault="004E5BA1" w:rsidP="004E5BA1">
            <w:pPr>
              <w:rPr>
                <w:b/>
                <w:bCs/>
                <w:i/>
                <w:iCs/>
                <w:sz w:val="26"/>
                <w:szCs w:val="26"/>
              </w:rPr>
            </w:pPr>
            <w:r w:rsidRPr="00AB7CE9">
              <w:rPr>
                <w:b/>
                <w:bCs/>
                <w:i/>
                <w:iCs/>
                <w:sz w:val="26"/>
                <w:szCs w:val="26"/>
              </w:rPr>
              <w:t xml:space="preserve">Xe vận chuyển vắc xin, sinh phẩm </w:t>
            </w:r>
          </w:p>
        </w:tc>
        <w:tc>
          <w:tcPr>
            <w:tcW w:w="1276" w:type="dxa"/>
            <w:tcBorders>
              <w:top w:val="nil"/>
              <w:left w:val="nil"/>
              <w:bottom w:val="single" w:sz="4" w:space="0" w:color="auto"/>
              <w:right w:val="single" w:sz="4" w:space="0" w:color="auto"/>
            </w:tcBorders>
            <w:shd w:val="clear" w:color="auto" w:fill="auto"/>
            <w:vAlign w:val="center"/>
            <w:hideMark/>
          </w:tcPr>
          <w:p w14:paraId="15D8A718" w14:textId="77777777" w:rsidR="004E5BA1" w:rsidRPr="00AB7CE9" w:rsidRDefault="004E5BA1" w:rsidP="004E5BA1">
            <w:pPr>
              <w:jc w:val="center"/>
              <w:rPr>
                <w:b/>
                <w:bCs/>
                <w:i/>
                <w:iCs/>
                <w:sz w:val="26"/>
                <w:szCs w:val="26"/>
              </w:rPr>
            </w:pPr>
            <w:r w:rsidRPr="00AB7CE9">
              <w:rPr>
                <w:b/>
                <w:bCs/>
                <w:i/>
                <w:iCs/>
                <w:sz w:val="26"/>
                <w:szCs w:val="26"/>
              </w:rPr>
              <w:t> </w:t>
            </w:r>
          </w:p>
        </w:tc>
        <w:tc>
          <w:tcPr>
            <w:tcW w:w="3685" w:type="dxa"/>
            <w:tcBorders>
              <w:top w:val="nil"/>
              <w:left w:val="nil"/>
              <w:bottom w:val="single" w:sz="4" w:space="0" w:color="auto"/>
              <w:right w:val="single" w:sz="4" w:space="0" w:color="auto"/>
            </w:tcBorders>
            <w:shd w:val="clear" w:color="auto" w:fill="auto"/>
            <w:vAlign w:val="center"/>
            <w:hideMark/>
          </w:tcPr>
          <w:p w14:paraId="338F0A4D" w14:textId="77777777" w:rsidR="004E5BA1" w:rsidRPr="00AB7CE9" w:rsidRDefault="004E5BA1" w:rsidP="004E5BA1">
            <w:pPr>
              <w:rPr>
                <w:sz w:val="26"/>
                <w:szCs w:val="26"/>
              </w:rPr>
            </w:pPr>
            <w:r w:rsidRPr="00AB7CE9">
              <w:rPr>
                <w:sz w:val="26"/>
                <w:szCs w:val="26"/>
              </w:rPr>
              <w:t> </w:t>
            </w:r>
          </w:p>
        </w:tc>
      </w:tr>
      <w:tr w:rsidR="004E5BA1" w:rsidRPr="00AB7CE9" w14:paraId="129021E7" w14:textId="77777777" w:rsidTr="00F90513">
        <w:trPr>
          <w:trHeight w:val="9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060741" w14:textId="77777777" w:rsidR="004E5BA1" w:rsidRPr="00AB7CE9" w:rsidRDefault="004E5BA1" w:rsidP="004E5BA1">
            <w:pPr>
              <w:jc w:val="center"/>
              <w:rPr>
                <w:sz w:val="26"/>
                <w:szCs w:val="26"/>
              </w:rPr>
            </w:pPr>
            <w:r w:rsidRPr="00AB7CE9">
              <w:rPr>
                <w:sz w:val="26"/>
                <w:szCs w:val="26"/>
              </w:rPr>
              <w:t>2.1</w:t>
            </w:r>
          </w:p>
        </w:tc>
        <w:tc>
          <w:tcPr>
            <w:tcW w:w="3728" w:type="dxa"/>
            <w:tcBorders>
              <w:top w:val="nil"/>
              <w:left w:val="nil"/>
              <w:bottom w:val="single" w:sz="4" w:space="0" w:color="auto"/>
              <w:right w:val="single" w:sz="4" w:space="0" w:color="auto"/>
            </w:tcBorders>
            <w:shd w:val="clear" w:color="auto" w:fill="auto"/>
            <w:noWrap/>
            <w:vAlign w:val="center"/>
            <w:hideMark/>
          </w:tcPr>
          <w:p w14:paraId="68510348" w14:textId="77777777" w:rsidR="004E5BA1" w:rsidRPr="00AB7CE9" w:rsidRDefault="004E5BA1" w:rsidP="004E5BA1">
            <w:pPr>
              <w:rPr>
                <w:sz w:val="26"/>
                <w:szCs w:val="26"/>
              </w:rPr>
            </w:pPr>
            <w:r w:rsidRPr="00AB7CE9">
              <w:rPr>
                <w:sz w:val="26"/>
                <w:szCs w:val="26"/>
              </w:rPr>
              <w:t>Trung tâm Kiểm soát bệnh tật tỉnh</w:t>
            </w:r>
          </w:p>
          <w:p w14:paraId="06F7C39E" w14:textId="22CDC80F" w:rsidR="004E5BA1" w:rsidRPr="00AB7CE9" w:rsidRDefault="004E5BA1" w:rsidP="004E5BA1">
            <w:pPr>
              <w:rPr>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14:paraId="6A182B6F" w14:textId="24255556" w:rsidR="004E5BA1" w:rsidRPr="00AB7CE9" w:rsidRDefault="004E5BA1" w:rsidP="004E5BA1">
            <w:pPr>
              <w:jc w:val="center"/>
              <w:rPr>
                <w:sz w:val="26"/>
                <w:szCs w:val="26"/>
              </w:rPr>
            </w:pPr>
            <w:r w:rsidRPr="00AB7CE9">
              <w:rPr>
                <w:sz w:val="26"/>
                <w:szCs w:val="26"/>
              </w:rPr>
              <w:t>0</w:t>
            </w:r>
            <w:r w:rsidR="00597532">
              <w:rPr>
                <w:sz w:val="26"/>
                <w:szCs w:val="26"/>
              </w:rPr>
              <w:t>1</w:t>
            </w:r>
          </w:p>
        </w:tc>
        <w:tc>
          <w:tcPr>
            <w:tcW w:w="3685" w:type="dxa"/>
            <w:tcBorders>
              <w:top w:val="nil"/>
              <w:left w:val="nil"/>
              <w:bottom w:val="single" w:sz="4" w:space="0" w:color="auto"/>
              <w:right w:val="single" w:sz="4" w:space="0" w:color="auto"/>
            </w:tcBorders>
            <w:shd w:val="clear" w:color="auto" w:fill="auto"/>
            <w:vAlign w:val="center"/>
            <w:hideMark/>
          </w:tcPr>
          <w:p w14:paraId="3C473384" w14:textId="05489784" w:rsidR="004E5BA1" w:rsidRPr="00AB7CE9" w:rsidRDefault="00F90513" w:rsidP="004E5BA1">
            <w:pPr>
              <w:rPr>
                <w:sz w:val="26"/>
                <w:szCs w:val="26"/>
              </w:rPr>
            </w:pPr>
            <w:r w:rsidRPr="00F90513">
              <w:rPr>
                <w:sz w:val="24"/>
                <w:szCs w:val="24"/>
              </w:rPr>
              <w:t>Phù hợp với giá mua trên thị trường của chủng loại xe tương ứng</w:t>
            </w:r>
          </w:p>
        </w:tc>
      </w:tr>
      <w:tr w:rsidR="004E5BA1" w:rsidRPr="00AB7CE9" w14:paraId="2B00C18C" w14:textId="77777777" w:rsidTr="00F90513">
        <w:trPr>
          <w:trHeight w:val="103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715151" w14:textId="77777777" w:rsidR="004E5BA1" w:rsidRPr="00AB7CE9" w:rsidRDefault="004E5BA1" w:rsidP="004E5BA1">
            <w:pPr>
              <w:jc w:val="center"/>
              <w:rPr>
                <w:b/>
                <w:bCs/>
                <w:i/>
                <w:iCs/>
                <w:sz w:val="26"/>
                <w:szCs w:val="26"/>
              </w:rPr>
            </w:pPr>
            <w:r w:rsidRPr="00AB7CE9">
              <w:rPr>
                <w:b/>
                <w:bCs/>
                <w:i/>
                <w:iCs/>
                <w:sz w:val="26"/>
                <w:szCs w:val="26"/>
              </w:rPr>
              <w:t>3</w:t>
            </w:r>
          </w:p>
        </w:tc>
        <w:tc>
          <w:tcPr>
            <w:tcW w:w="3728" w:type="dxa"/>
            <w:tcBorders>
              <w:top w:val="nil"/>
              <w:left w:val="nil"/>
              <w:bottom w:val="single" w:sz="4" w:space="0" w:color="auto"/>
              <w:right w:val="single" w:sz="4" w:space="0" w:color="auto"/>
            </w:tcBorders>
            <w:shd w:val="clear" w:color="auto" w:fill="auto"/>
            <w:vAlign w:val="center"/>
            <w:hideMark/>
          </w:tcPr>
          <w:p w14:paraId="1C496552" w14:textId="77777777" w:rsidR="004E5BA1" w:rsidRPr="00AB7CE9" w:rsidRDefault="004E5BA1" w:rsidP="004E5BA1">
            <w:pPr>
              <w:rPr>
                <w:b/>
                <w:bCs/>
                <w:i/>
                <w:iCs/>
                <w:sz w:val="26"/>
                <w:szCs w:val="26"/>
              </w:rPr>
            </w:pPr>
            <w:r w:rsidRPr="00AB7CE9">
              <w:rPr>
                <w:b/>
                <w:bCs/>
                <w:i/>
                <w:iCs/>
                <w:sz w:val="26"/>
                <w:szCs w:val="26"/>
              </w:rPr>
              <w:t>Xe ô tô khác được thiết kế dành riêng cho các hoạt động khám bệnh, chữa bệnh, phòng, chống dịch, kiểm nghiệm</w:t>
            </w:r>
          </w:p>
        </w:tc>
        <w:tc>
          <w:tcPr>
            <w:tcW w:w="1276" w:type="dxa"/>
            <w:tcBorders>
              <w:top w:val="nil"/>
              <w:left w:val="nil"/>
              <w:bottom w:val="single" w:sz="4" w:space="0" w:color="auto"/>
              <w:right w:val="single" w:sz="4" w:space="0" w:color="auto"/>
            </w:tcBorders>
            <w:shd w:val="clear" w:color="auto" w:fill="auto"/>
            <w:vAlign w:val="center"/>
            <w:hideMark/>
          </w:tcPr>
          <w:p w14:paraId="46C0CCE9" w14:textId="77777777" w:rsidR="004E5BA1" w:rsidRPr="00AB7CE9" w:rsidRDefault="004E5BA1" w:rsidP="004E5BA1">
            <w:pPr>
              <w:jc w:val="center"/>
              <w:rPr>
                <w:b/>
                <w:bCs/>
                <w:i/>
                <w:iCs/>
                <w:sz w:val="26"/>
                <w:szCs w:val="26"/>
              </w:rPr>
            </w:pPr>
            <w:r w:rsidRPr="00AB7CE9">
              <w:rPr>
                <w:b/>
                <w:bCs/>
                <w:i/>
                <w:iCs/>
                <w:sz w:val="26"/>
                <w:szCs w:val="26"/>
              </w:rPr>
              <w:t> </w:t>
            </w:r>
          </w:p>
        </w:tc>
        <w:tc>
          <w:tcPr>
            <w:tcW w:w="3685" w:type="dxa"/>
            <w:tcBorders>
              <w:top w:val="nil"/>
              <w:left w:val="nil"/>
              <w:bottom w:val="single" w:sz="4" w:space="0" w:color="auto"/>
              <w:right w:val="single" w:sz="4" w:space="0" w:color="auto"/>
            </w:tcBorders>
            <w:shd w:val="clear" w:color="auto" w:fill="auto"/>
            <w:vAlign w:val="center"/>
            <w:hideMark/>
          </w:tcPr>
          <w:p w14:paraId="6D81E37A" w14:textId="77777777" w:rsidR="004E5BA1" w:rsidRPr="00AB7CE9" w:rsidRDefault="004E5BA1" w:rsidP="004E5BA1">
            <w:pPr>
              <w:rPr>
                <w:sz w:val="26"/>
                <w:szCs w:val="26"/>
              </w:rPr>
            </w:pPr>
            <w:r w:rsidRPr="00AB7CE9">
              <w:rPr>
                <w:sz w:val="26"/>
                <w:szCs w:val="26"/>
              </w:rPr>
              <w:t> </w:t>
            </w:r>
          </w:p>
        </w:tc>
      </w:tr>
      <w:tr w:rsidR="004E5BA1" w:rsidRPr="00AB7CE9" w14:paraId="1CD26946" w14:textId="77777777" w:rsidTr="00F90513">
        <w:trPr>
          <w:trHeight w:val="538"/>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0DE602" w14:textId="77777777" w:rsidR="004E5BA1" w:rsidRPr="00AB7CE9" w:rsidRDefault="004E5BA1" w:rsidP="004E5BA1">
            <w:pPr>
              <w:jc w:val="center"/>
              <w:rPr>
                <w:sz w:val="26"/>
                <w:szCs w:val="26"/>
              </w:rPr>
            </w:pPr>
            <w:r w:rsidRPr="00AB7CE9">
              <w:rPr>
                <w:sz w:val="26"/>
                <w:szCs w:val="26"/>
              </w:rPr>
              <w:t>3.1</w:t>
            </w:r>
          </w:p>
        </w:tc>
        <w:tc>
          <w:tcPr>
            <w:tcW w:w="3728" w:type="dxa"/>
            <w:tcBorders>
              <w:top w:val="nil"/>
              <w:left w:val="nil"/>
              <w:bottom w:val="single" w:sz="4" w:space="0" w:color="auto"/>
              <w:right w:val="single" w:sz="4" w:space="0" w:color="auto"/>
            </w:tcBorders>
            <w:shd w:val="clear" w:color="auto" w:fill="auto"/>
            <w:vAlign w:val="center"/>
            <w:hideMark/>
          </w:tcPr>
          <w:p w14:paraId="4B3DC5E0" w14:textId="36AFE750" w:rsidR="004E5BA1" w:rsidRPr="00AB7CE9" w:rsidRDefault="004E5BA1" w:rsidP="004E5BA1">
            <w:pPr>
              <w:rPr>
                <w:sz w:val="26"/>
                <w:szCs w:val="26"/>
              </w:rPr>
            </w:pPr>
            <w:r w:rsidRPr="00AB7CE9">
              <w:rPr>
                <w:sz w:val="26"/>
                <w:szCs w:val="26"/>
              </w:rPr>
              <w:t>Trung tâm Kiểm nghiệm thuốc, mỹ phẩm</w:t>
            </w:r>
            <w:r>
              <w:rPr>
                <w:sz w:val="26"/>
                <w:szCs w:val="26"/>
              </w:rPr>
              <w:t>,</w:t>
            </w:r>
            <w:r w:rsidRPr="00AB7CE9">
              <w:rPr>
                <w:sz w:val="26"/>
                <w:szCs w:val="26"/>
              </w:rPr>
              <w:t xml:space="preserve"> thực phẩm </w:t>
            </w:r>
          </w:p>
        </w:tc>
        <w:tc>
          <w:tcPr>
            <w:tcW w:w="1276" w:type="dxa"/>
            <w:tcBorders>
              <w:top w:val="nil"/>
              <w:left w:val="nil"/>
              <w:bottom w:val="single" w:sz="4" w:space="0" w:color="auto"/>
              <w:right w:val="single" w:sz="4" w:space="0" w:color="auto"/>
            </w:tcBorders>
            <w:shd w:val="clear" w:color="auto" w:fill="auto"/>
            <w:vAlign w:val="center"/>
            <w:hideMark/>
          </w:tcPr>
          <w:p w14:paraId="1BDCF27A" w14:textId="583F9B8D" w:rsidR="004E5BA1" w:rsidRPr="00991691" w:rsidRDefault="004E5BA1" w:rsidP="004E5BA1">
            <w:pPr>
              <w:jc w:val="center"/>
              <w:rPr>
                <w:sz w:val="26"/>
                <w:szCs w:val="26"/>
                <w:lang w:val="vi-VN"/>
              </w:rPr>
            </w:pPr>
            <w:r w:rsidRPr="00AB7CE9">
              <w:rPr>
                <w:sz w:val="26"/>
                <w:szCs w:val="26"/>
              </w:rPr>
              <w:t>0</w:t>
            </w:r>
            <w:r w:rsidR="00991691">
              <w:rPr>
                <w:sz w:val="26"/>
                <w:szCs w:val="26"/>
                <w:lang w:val="vi-VN"/>
              </w:rPr>
              <w:t>1</w:t>
            </w:r>
          </w:p>
        </w:tc>
        <w:tc>
          <w:tcPr>
            <w:tcW w:w="3685" w:type="dxa"/>
            <w:tcBorders>
              <w:top w:val="nil"/>
              <w:left w:val="nil"/>
              <w:bottom w:val="single" w:sz="4" w:space="0" w:color="auto"/>
              <w:right w:val="single" w:sz="4" w:space="0" w:color="auto"/>
            </w:tcBorders>
            <w:shd w:val="clear" w:color="auto" w:fill="auto"/>
            <w:vAlign w:val="center"/>
            <w:hideMark/>
          </w:tcPr>
          <w:p w14:paraId="064EEC78" w14:textId="30409924" w:rsidR="004E5BA1" w:rsidRPr="00AB7CE9" w:rsidRDefault="00F90513" w:rsidP="004E5BA1">
            <w:pPr>
              <w:rPr>
                <w:sz w:val="26"/>
                <w:szCs w:val="26"/>
              </w:rPr>
            </w:pPr>
            <w:r w:rsidRPr="00F90513">
              <w:rPr>
                <w:sz w:val="24"/>
                <w:szCs w:val="24"/>
              </w:rPr>
              <w:t>Phù hợp với giá mua trên thị trường của chủng loại xe tương ứng</w:t>
            </w:r>
          </w:p>
        </w:tc>
      </w:tr>
      <w:tr w:rsidR="004E5BA1" w:rsidRPr="00AB7CE9" w14:paraId="61C6194B" w14:textId="77777777" w:rsidTr="00F90513">
        <w:trPr>
          <w:trHeight w:val="9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1D6650" w14:textId="77777777" w:rsidR="004E5BA1" w:rsidRPr="00AB7CE9" w:rsidRDefault="004E5BA1" w:rsidP="004E5BA1">
            <w:pPr>
              <w:jc w:val="center"/>
              <w:rPr>
                <w:sz w:val="26"/>
                <w:szCs w:val="26"/>
              </w:rPr>
            </w:pPr>
            <w:r w:rsidRPr="00AB7CE9">
              <w:rPr>
                <w:sz w:val="26"/>
                <w:szCs w:val="26"/>
              </w:rPr>
              <w:lastRenderedPageBreak/>
              <w:t>3.2</w:t>
            </w:r>
          </w:p>
        </w:tc>
        <w:tc>
          <w:tcPr>
            <w:tcW w:w="3728" w:type="dxa"/>
            <w:tcBorders>
              <w:top w:val="nil"/>
              <w:left w:val="nil"/>
              <w:bottom w:val="single" w:sz="4" w:space="0" w:color="auto"/>
              <w:right w:val="single" w:sz="4" w:space="0" w:color="auto"/>
            </w:tcBorders>
            <w:shd w:val="clear" w:color="auto" w:fill="auto"/>
            <w:vAlign w:val="center"/>
            <w:hideMark/>
          </w:tcPr>
          <w:p w14:paraId="35EAFAA2" w14:textId="77777777" w:rsidR="004E5BA1" w:rsidRPr="00AB7CE9" w:rsidRDefault="004E5BA1" w:rsidP="004E5BA1">
            <w:pPr>
              <w:rPr>
                <w:sz w:val="26"/>
                <w:szCs w:val="26"/>
              </w:rPr>
            </w:pPr>
            <w:r w:rsidRPr="00AB7CE9">
              <w:rPr>
                <w:sz w:val="26"/>
                <w:szCs w:val="26"/>
              </w:rPr>
              <w:t xml:space="preserve">Trung tâm Y tế </w:t>
            </w:r>
            <w:r>
              <w:rPr>
                <w:sz w:val="26"/>
                <w:szCs w:val="26"/>
              </w:rPr>
              <w:t>các</w:t>
            </w:r>
            <w:r w:rsidRPr="00AB7CE9">
              <w:rPr>
                <w:sz w:val="26"/>
                <w:szCs w:val="26"/>
              </w:rPr>
              <w:t xml:space="preserve"> huyện, thành phố</w:t>
            </w:r>
          </w:p>
          <w:p w14:paraId="129DDE17" w14:textId="47477B50" w:rsidR="004E5BA1" w:rsidRPr="00AB7CE9" w:rsidRDefault="004E5BA1" w:rsidP="004E5BA1">
            <w:pPr>
              <w:rPr>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14:paraId="4D5DC589" w14:textId="634FFC07" w:rsidR="004E5BA1" w:rsidRPr="00AB7CE9" w:rsidRDefault="004E5BA1" w:rsidP="004E5BA1">
            <w:pPr>
              <w:jc w:val="center"/>
              <w:rPr>
                <w:sz w:val="26"/>
                <w:szCs w:val="26"/>
              </w:rPr>
            </w:pPr>
            <w:r w:rsidRPr="00AB7CE9">
              <w:rPr>
                <w:sz w:val="26"/>
                <w:szCs w:val="26"/>
              </w:rPr>
              <w:t>0</w:t>
            </w:r>
            <w:r w:rsidR="004C5D24">
              <w:rPr>
                <w:sz w:val="26"/>
                <w:szCs w:val="26"/>
              </w:rPr>
              <w:t>1</w:t>
            </w:r>
            <w:r w:rsidRPr="00AB7CE9">
              <w:rPr>
                <w:sz w:val="26"/>
                <w:szCs w:val="26"/>
              </w:rPr>
              <w:t xml:space="preserve"> xe/trung tâm</w:t>
            </w:r>
          </w:p>
        </w:tc>
        <w:tc>
          <w:tcPr>
            <w:tcW w:w="3685" w:type="dxa"/>
            <w:tcBorders>
              <w:top w:val="nil"/>
              <w:left w:val="nil"/>
              <w:bottom w:val="single" w:sz="4" w:space="0" w:color="auto"/>
              <w:right w:val="single" w:sz="4" w:space="0" w:color="auto"/>
            </w:tcBorders>
            <w:shd w:val="clear" w:color="auto" w:fill="auto"/>
            <w:vAlign w:val="center"/>
            <w:hideMark/>
          </w:tcPr>
          <w:p w14:paraId="217006EB" w14:textId="5E8CA8BE" w:rsidR="004E5BA1" w:rsidRPr="00AB7CE9" w:rsidRDefault="00F90513" w:rsidP="004E5BA1">
            <w:pPr>
              <w:rPr>
                <w:sz w:val="26"/>
                <w:szCs w:val="26"/>
              </w:rPr>
            </w:pPr>
            <w:r w:rsidRPr="00F90513">
              <w:rPr>
                <w:sz w:val="24"/>
                <w:szCs w:val="24"/>
              </w:rPr>
              <w:t>Phù hợp với giá mua trên thị trường của chủng loại xe tương ứng</w:t>
            </w:r>
          </w:p>
        </w:tc>
      </w:tr>
      <w:tr w:rsidR="004E5BA1" w:rsidRPr="00AB7CE9" w14:paraId="0AE3E357" w14:textId="77777777" w:rsidTr="00F90513">
        <w:trPr>
          <w:trHeight w:val="6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7C54DBB" w14:textId="77777777" w:rsidR="004E5BA1" w:rsidRPr="00AB7CE9" w:rsidRDefault="004E5BA1" w:rsidP="004E5BA1">
            <w:pPr>
              <w:jc w:val="center"/>
              <w:rPr>
                <w:b/>
                <w:bCs/>
                <w:sz w:val="26"/>
                <w:szCs w:val="26"/>
              </w:rPr>
            </w:pPr>
            <w:r w:rsidRPr="00AB7CE9">
              <w:rPr>
                <w:b/>
                <w:bCs/>
                <w:sz w:val="26"/>
                <w:szCs w:val="26"/>
              </w:rPr>
              <w:t>III</w:t>
            </w:r>
          </w:p>
        </w:tc>
        <w:tc>
          <w:tcPr>
            <w:tcW w:w="3728" w:type="dxa"/>
            <w:tcBorders>
              <w:top w:val="nil"/>
              <w:left w:val="nil"/>
              <w:bottom w:val="single" w:sz="4" w:space="0" w:color="auto"/>
              <w:right w:val="single" w:sz="4" w:space="0" w:color="auto"/>
            </w:tcBorders>
            <w:shd w:val="clear" w:color="auto" w:fill="auto"/>
            <w:vAlign w:val="center"/>
            <w:hideMark/>
          </w:tcPr>
          <w:p w14:paraId="3743BF99" w14:textId="77777777" w:rsidR="004E5BA1" w:rsidRPr="00AB7CE9" w:rsidRDefault="004E5BA1" w:rsidP="004E5BA1">
            <w:pPr>
              <w:rPr>
                <w:b/>
                <w:bCs/>
                <w:sz w:val="26"/>
                <w:szCs w:val="26"/>
              </w:rPr>
            </w:pPr>
            <w:r w:rsidRPr="00AB7CE9">
              <w:rPr>
                <w:b/>
                <w:bCs/>
                <w:sz w:val="26"/>
                <w:szCs w:val="26"/>
              </w:rPr>
              <w:t>Xe ô tô chuyên dùng có gắn hoặc sử dụng thiết bị chuyên dùng phục vụ hoạt động y tế</w:t>
            </w:r>
          </w:p>
        </w:tc>
        <w:tc>
          <w:tcPr>
            <w:tcW w:w="1276" w:type="dxa"/>
            <w:tcBorders>
              <w:top w:val="nil"/>
              <w:left w:val="nil"/>
              <w:bottom w:val="single" w:sz="4" w:space="0" w:color="auto"/>
              <w:right w:val="single" w:sz="4" w:space="0" w:color="auto"/>
            </w:tcBorders>
            <w:shd w:val="clear" w:color="auto" w:fill="auto"/>
            <w:vAlign w:val="center"/>
            <w:hideMark/>
          </w:tcPr>
          <w:p w14:paraId="3D1A210E" w14:textId="6FCE5C28" w:rsidR="004E5BA1" w:rsidRPr="00AF5E5A" w:rsidRDefault="00D86BC6" w:rsidP="004E5BA1">
            <w:pPr>
              <w:jc w:val="center"/>
              <w:rPr>
                <w:b/>
                <w:bCs/>
                <w:sz w:val="26"/>
                <w:szCs w:val="26"/>
                <w:lang w:val="vi-VN"/>
              </w:rPr>
            </w:pPr>
            <w:r>
              <w:rPr>
                <w:b/>
                <w:bCs/>
                <w:sz w:val="26"/>
                <w:szCs w:val="26"/>
              </w:rPr>
              <w:t>1</w:t>
            </w:r>
            <w:r w:rsidR="00AF5E5A">
              <w:rPr>
                <w:b/>
                <w:bCs/>
                <w:sz w:val="26"/>
                <w:szCs w:val="26"/>
                <w:lang w:val="vi-VN"/>
              </w:rPr>
              <w:t>8</w:t>
            </w:r>
          </w:p>
        </w:tc>
        <w:tc>
          <w:tcPr>
            <w:tcW w:w="3685" w:type="dxa"/>
            <w:tcBorders>
              <w:top w:val="nil"/>
              <w:left w:val="nil"/>
              <w:bottom w:val="single" w:sz="4" w:space="0" w:color="auto"/>
              <w:right w:val="single" w:sz="4" w:space="0" w:color="auto"/>
            </w:tcBorders>
            <w:shd w:val="clear" w:color="auto" w:fill="auto"/>
            <w:vAlign w:val="center"/>
            <w:hideMark/>
          </w:tcPr>
          <w:p w14:paraId="2E72F313" w14:textId="77777777" w:rsidR="004E5BA1" w:rsidRPr="00AB7CE9" w:rsidRDefault="004E5BA1" w:rsidP="004E5BA1">
            <w:pPr>
              <w:rPr>
                <w:sz w:val="26"/>
                <w:szCs w:val="26"/>
              </w:rPr>
            </w:pPr>
            <w:r w:rsidRPr="00AB7CE9">
              <w:rPr>
                <w:sz w:val="26"/>
                <w:szCs w:val="26"/>
              </w:rPr>
              <w:t> </w:t>
            </w:r>
          </w:p>
        </w:tc>
      </w:tr>
      <w:tr w:rsidR="004E5BA1" w:rsidRPr="00AB7CE9" w14:paraId="4B886CBF" w14:textId="77777777" w:rsidTr="00F90513">
        <w:trPr>
          <w:trHeight w:val="85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395465D" w14:textId="77777777" w:rsidR="004E5BA1" w:rsidRPr="00AB7CE9" w:rsidRDefault="004E5BA1" w:rsidP="004E5BA1">
            <w:pPr>
              <w:jc w:val="center"/>
              <w:rPr>
                <w:b/>
                <w:bCs/>
                <w:i/>
                <w:iCs/>
                <w:sz w:val="26"/>
                <w:szCs w:val="26"/>
              </w:rPr>
            </w:pPr>
            <w:r w:rsidRPr="00AB7CE9">
              <w:rPr>
                <w:b/>
                <w:bCs/>
                <w:i/>
                <w:iCs/>
                <w:sz w:val="26"/>
                <w:szCs w:val="26"/>
              </w:rPr>
              <w:t>1</w:t>
            </w:r>
          </w:p>
        </w:tc>
        <w:tc>
          <w:tcPr>
            <w:tcW w:w="3728" w:type="dxa"/>
            <w:tcBorders>
              <w:top w:val="nil"/>
              <w:left w:val="nil"/>
              <w:bottom w:val="single" w:sz="4" w:space="0" w:color="auto"/>
              <w:right w:val="single" w:sz="4" w:space="0" w:color="auto"/>
            </w:tcBorders>
            <w:shd w:val="clear" w:color="auto" w:fill="auto"/>
            <w:vAlign w:val="center"/>
            <w:hideMark/>
          </w:tcPr>
          <w:p w14:paraId="70B93BBE" w14:textId="77777777" w:rsidR="004E5BA1" w:rsidRPr="00AB7CE9" w:rsidRDefault="004E5BA1" w:rsidP="004E5BA1">
            <w:pPr>
              <w:rPr>
                <w:b/>
                <w:bCs/>
                <w:i/>
                <w:iCs/>
                <w:sz w:val="26"/>
                <w:szCs w:val="26"/>
              </w:rPr>
            </w:pPr>
            <w:r w:rsidRPr="00AB7CE9">
              <w:rPr>
                <w:b/>
                <w:bCs/>
                <w:i/>
                <w:iCs/>
                <w:sz w:val="26"/>
                <w:szCs w:val="26"/>
              </w:rPr>
              <w:t>Xe chuyên dùng phục vụ công tác chăm sóc, bảo vệ sức khỏe cán bộ trung và cao cấp</w:t>
            </w:r>
          </w:p>
        </w:tc>
        <w:tc>
          <w:tcPr>
            <w:tcW w:w="1276" w:type="dxa"/>
            <w:tcBorders>
              <w:top w:val="nil"/>
              <w:left w:val="nil"/>
              <w:bottom w:val="single" w:sz="4" w:space="0" w:color="auto"/>
              <w:right w:val="single" w:sz="4" w:space="0" w:color="auto"/>
            </w:tcBorders>
            <w:shd w:val="clear" w:color="auto" w:fill="auto"/>
            <w:vAlign w:val="center"/>
            <w:hideMark/>
          </w:tcPr>
          <w:p w14:paraId="0D35DFB0" w14:textId="77777777" w:rsidR="004E5BA1" w:rsidRPr="00AB7CE9" w:rsidRDefault="004E5BA1" w:rsidP="004E5BA1">
            <w:pPr>
              <w:jc w:val="center"/>
              <w:rPr>
                <w:b/>
                <w:bCs/>
                <w:i/>
                <w:iCs/>
                <w:sz w:val="26"/>
                <w:szCs w:val="26"/>
              </w:rPr>
            </w:pPr>
            <w:r w:rsidRPr="00AB7CE9">
              <w:rPr>
                <w:b/>
                <w:bCs/>
                <w:i/>
                <w:iCs/>
                <w:sz w:val="26"/>
                <w:szCs w:val="26"/>
              </w:rPr>
              <w:t> </w:t>
            </w:r>
          </w:p>
        </w:tc>
        <w:tc>
          <w:tcPr>
            <w:tcW w:w="3685" w:type="dxa"/>
            <w:tcBorders>
              <w:top w:val="nil"/>
              <w:left w:val="nil"/>
              <w:bottom w:val="single" w:sz="4" w:space="0" w:color="auto"/>
              <w:right w:val="single" w:sz="4" w:space="0" w:color="auto"/>
            </w:tcBorders>
            <w:shd w:val="clear" w:color="auto" w:fill="auto"/>
            <w:vAlign w:val="center"/>
            <w:hideMark/>
          </w:tcPr>
          <w:p w14:paraId="66D3198F" w14:textId="77777777" w:rsidR="004E5BA1" w:rsidRPr="00AB7CE9" w:rsidRDefault="004E5BA1" w:rsidP="004E5BA1">
            <w:pPr>
              <w:rPr>
                <w:i/>
                <w:iCs/>
                <w:sz w:val="26"/>
                <w:szCs w:val="26"/>
              </w:rPr>
            </w:pPr>
            <w:r w:rsidRPr="00AB7CE9">
              <w:rPr>
                <w:i/>
                <w:iCs/>
                <w:sz w:val="26"/>
                <w:szCs w:val="26"/>
              </w:rPr>
              <w:t> </w:t>
            </w:r>
          </w:p>
        </w:tc>
      </w:tr>
      <w:tr w:rsidR="004E5BA1" w:rsidRPr="00AB7CE9" w14:paraId="6CBE18DE" w14:textId="77777777" w:rsidTr="00F90513">
        <w:trPr>
          <w:trHeight w:val="9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BC0C782" w14:textId="77777777" w:rsidR="004E5BA1" w:rsidRPr="00AB7CE9" w:rsidRDefault="004E5BA1" w:rsidP="004E5BA1">
            <w:pPr>
              <w:jc w:val="center"/>
              <w:rPr>
                <w:sz w:val="26"/>
                <w:szCs w:val="26"/>
              </w:rPr>
            </w:pPr>
            <w:r w:rsidRPr="00AB7CE9">
              <w:rPr>
                <w:sz w:val="26"/>
                <w:szCs w:val="26"/>
              </w:rPr>
              <w:t>1.1</w:t>
            </w:r>
          </w:p>
        </w:tc>
        <w:tc>
          <w:tcPr>
            <w:tcW w:w="3728" w:type="dxa"/>
            <w:tcBorders>
              <w:top w:val="nil"/>
              <w:left w:val="nil"/>
              <w:bottom w:val="single" w:sz="4" w:space="0" w:color="auto"/>
              <w:right w:val="single" w:sz="4" w:space="0" w:color="auto"/>
            </w:tcBorders>
            <w:shd w:val="clear" w:color="auto" w:fill="auto"/>
            <w:vAlign w:val="center"/>
            <w:hideMark/>
          </w:tcPr>
          <w:p w14:paraId="3DB2A430" w14:textId="77777777" w:rsidR="004E5BA1" w:rsidRPr="00AB7CE9" w:rsidRDefault="004E5BA1" w:rsidP="004E5BA1">
            <w:pPr>
              <w:rPr>
                <w:sz w:val="26"/>
                <w:szCs w:val="26"/>
              </w:rPr>
            </w:pPr>
            <w:r w:rsidRPr="00AB7CE9">
              <w:rPr>
                <w:sz w:val="26"/>
                <w:szCs w:val="26"/>
              </w:rPr>
              <w:t xml:space="preserve">Bệnh viện Phục hồi chức năng </w:t>
            </w:r>
          </w:p>
          <w:p w14:paraId="095196BD" w14:textId="77777777" w:rsidR="004E5BA1" w:rsidRPr="00AB7CE9" w:rsidRDefault="004E5BA1" w:rsidP="004E5BA1">
            <w:pPr>
              <w:rPr>
                <w:sz w:val="26"/>
                <w:szCs w:val="26"/>
              </w:rPr>
            </w:pPr>
            <w:r>
              <w:rPr>
                <w:i/>
                <w:iCs/>
                <w:sz w:val="26"/>
                <w:szCs w:val="26"/>
              </w:rPr>
              <w:t>(x</w:t>
            </w:r>
            <w:r w:rsidRPr="00AB7CE9">
              <w:rPr>
                <w:i/>
                <w:iCs/>
                <w:sz w:val="26"/>
                <w:szCs w:val="26"/>
              </w:rPr>
              <w:t>e từ 09 - 16 chỗ ngồi)</w:t>
            </w:r>
          </w:p>
        </w:tc>
        <w:tc>
          <w:tcPr>
            <w:tcW w:w="1276" w:type="dxa"/>
            <w:tcBorders>
              <w:top w:val="nil"/>
              <w:left w:val="nil"/>
              <w:bottom w:val="single" w:sz="4" w:space="0" w:color="auto"/>
              <w:right w:val="single" w:sz="4" w:space="0" w:color="auto"/>
            </w:tcBorders>
            <w:shd w:val="clear" w:color="auto" w:fill="auto"/>
            <w:vAlign w:val="center"/>
            <w:hideMark/>
          </w:tcPr>
          <w:p w14:paraId="1A108736" w14:textId="77777777" w:rsidR="004E5BA1" w:rsidRPr="00AB7CE9" w:rsidRDefault="004E5BA1" w:rsidP="004E5BA1">
            <w:pPr>
              <w:jc w:val="center"/>
              <w:rPr>
                <w:sz w:val="26"/>
                <w:szCs w:val="26"/>
              </w:rPr>
            </w:pPr>
            <w:r w:rsidRPr="00AB7CE9">
              <w:rPr>
                <w:sz w:val="26"/>
                <w:szCs w:val="26"/>
              </w:rPr>
              <w:t>01</w:t>
            </w:r>
          </w:p>
        </w:tc>
        <w:tc>
          <w:tcPr>
            <w:tcW w:w="3685" w:type="dxa"/>
            <w:tcBorders>
              <w:top w:val="nil"/>
              <w:left w:val="nil"/>
              <w:bottom w:val="single" w:sz="4" w:space="0" w:color="auto"/>
              <w:right w:val="single" w:sz="4" w:space="0" w:color="auto"/>
            </w:tcBorders>
            <w:shd w:val="clear" w:color="auto" w:fill="auto"/>
            <w:vAlign w:val="center"/>
            <w:hideMark/>
          </w:tcPr>
          <w:p w14:paraId="071FDF17" w14:textId="0ABD2077" w:rsidR="004E5BA1" w:rsidRPr="00AB7CE9" w:rsidRDefault="00F90513" w:rsidP="004E5BA1">
            <w:pPr>
              <w:rPr>
                <w:sz w:val="26"/>
                <w:szCs w:val="26"/>
              </w:rPr>
            </w:pPr>
            <w:r w:rsidRPr="00F90513">
              <w:rPr>
                <w:sz w:val="24"/>
                <w:szCs w:val="24"/>
              </w:rPr>
              <w:t>Phù hợp với giá mua trên thị trường của chủng loại xe tương ứng</w:t>
            </w:r>
          </w:p>
        </w:tc>
      </w:tr>
      <w:tr w:rsidR="004E5BA1" w:rsidRPr="00AB7CE9" w14:paraId="4B60D367" w14:textId="77777777" w:rsidTr="00F90513">
        <w:trPr>
          <w:trHeight w:val="6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CD0099" w14:textId="77777777" w:rsidR="004E5BA1" w:rsidRPr="00AB7CE9" w:rsidRDefault="004E5BA1" w:rsidP="004E5BA1">
            <w:pPr>
              <w:jc w:val="center"/>
              <w:rPr>
                <w:b/>
                <w:bCs/>
                <w:i/>
                <w:iCs/>
                <w:sz w:val="26"/>
                <w:szCs w:val="26"/>
              </w:rPr>
            </w:pPr>
            <w:r w:rsidRPr="00AB7CE9">
              <w:rPr>
                <w:b/>
                <w:bCs/>
                <w:i/>
                <w:iCs/>
                <w:sz w:val="26"/>
                <w:szCs w:val="26"/>
              </w:rPr>
              <w:t>2</w:t>
            </w:r>
          </w:p>
        </w:tc>
        <w:tc>
          <w:tcPr>
            <w:tcW w:w="3728" w:type="dxa"/>
            <w:tcBorders>
              <w:top w:val="nil"/>
              <w:left w:val="nil"/>
              <w:bottom w:val="single" w:sz="4" w:space="0" w:color="auto"/>
              <w:right w:val="single" w:sz="4" w:space="0" w:color="auto"/>
            </w:tcBorders>
            <w:shd w:val="clear" w:color="auto" w:fill="auto"/>
            <w:vAlign w:val="center"/>
            <w:hideMark/>
          </w:tcPr>
          <w:p w14:paraId="7A9CC279" w14:textId="24C348D0" w:rsidR="004E5BA1" w:rsidRPr="00AB7CE9" w:rsidRDefault="004E5BA1" w:rsidP="004E5BA1">
            <w:pPr>
              <w:rPr>
                <w:b/>
                <w:bCs/>
                <w:i/>
                <w:iCs/>
                <w:sz w:val="26"/>
                <w:szCs w:val="26"/>
              </w:rPr>
            </w:pPr>
            <w:r w:rsidRPr="00AB7CE9">
              <w:rPr>
                <w:b/>
                <w:bCs/>
                <w:i/>
                <w:iCs/>
                <w:sz w:val="26"/>
                <w:szCs w:val="26"/>
              </w:rPr>
              <w:t xml:space="preserve">Xe vận chuyển người bệnh </w:t>
            </w:r>
          </w:p>
        </w:tc>
        <w:tc>
          <w:tcPr>
            <w:tcW w:w="1276" w:type="dxa"/>
            <w:tcBorders>
              <w:top w:val="nil"/>
              <w:left w:val="nil"/>
              <w:bottom w:val="single" w:sz="4" w:space="0" w:color="auto"/>
              <w:right w:val="single" w:sz="4" w:space="0" w:color="auto"/>
            </w:tcBorders>
            <w:shd w:val="clear" w:color="auto" w:fill="auto"/>
            <w:vAlign w:val="center"/>
            <w:hideMark/>
          </w:tcPr>
          <w:p w14:paraId="6ADD9470" w14:textId="77777777" w:rsidR="004E5BA1" w:rsidRPr="00AB7CE9" w:rsidRDefault="004E5BA1" w:rsidP="004E5BA1">
            <w:pPr>
              <w:jc w:val="center"/>
              <w:rPr>
                <w:b/>
                <w:bCs/>
                <w:i/>
                <w:iCs/>
                <w:sz w:val="26"/>
                <w:szCs w:val="26"/>
              </w:rPr>
            </w:pPr>
            <w:r w:rsidRPr="00AB7CE9">
              <w:rPr>
                <w:b/>
                <w:bCs/>
                <w:i/>
                <w:iCs/>
                <w:sz w:val="26"/>
                <w:szCs w:val="26"/>
              </w:rPr>
              <w:t> </w:t>
            </w:r>
          </w:p>
        </w:tc>
        <w:tc>
          <w:tcPr>
            <w:tcW w:w="3685" w:type="dxa"/>
            <w:tcBorders>
              <w:top w:val="nil"/>
              <w:left w:val="nil"/>
              <w:bottom w:val="single" w:sz="4" w:space="0" w:color="auto"/>
              <w:right w:val="single" w:sz="4" w:space="0" w:color="auto"/>
            </w:tcBorders>
            <w:shd w:val="clear" w:color="auto" w:fill="auto"/>
            <w:vAlign w:val="center"/>
            <w:hideMark/>
          </w:tcPr>
          <w:p w14:paraId="51948FE3" w14:textId="77777777" w:rsidR="004E5BA1" w:rsidRPr="00AB7CE9" w:rsidRDefault="004E5BA1" w:rsidP="004E5BA1">
            <w:pPr>
              <w:rPr>
                <w:sz w:val="26"/>
                <w:szCs w:val="26"/>
              </w:rPr>
            </w:pPr>
            <w:r w:rsidRPr="00AB7CE9">
              <w:rPr>
                <w:sz w:val="26"/>
                <w:szCs w:val="26"/>
              </w:rPr>
              <w:t> </w:t>
            </w:r>
          </w:p>
        </w:tc>
      </w:tr>
      <w:tr w:rsidR="004E5BA1" w:rsidRPr="00AB7CE9" w14:paraId="3BE653AC" w14:textId="77777777" w:rsidTr="00F90513">
        <w:trPr>
          <w:trHeight w:val="9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C9AEB63" w14:textId="77777777" w:rsidR="004E5BA1" w:rsidRPr="00AB7CE9" w:rsidRDefault="004E5BA1" w:rsidP="004E5BA1">
            <w:pPr>
              <w:jc w:val="center"/>
              <w:rPr>
                <w:sz w:val="26"/>
                <w:szCs w:val="26"/>
              </w:rPr>
            </w:pPr>
            <w:r w:rsidRPr="00AB7CE9">
              <w:rPr>
                <w:sz w:val="26"/>
                <w:szCs w:val="26"/>
              </w:rPr>
              <w:t>2.1</w:t>
            </w:r>
          </w:p>
        </w:tc>
        <w:tc>
          <w:tcPr>
            <w:tcW w:w="3728" w:type="dxa"/>
            <w:tcBorders>
              <w:top w:val="nil"/>
              <w:left w:val="nil"/>
              <w:bottom w:val="single" w:sz="4" w:space="0" w:color="auto"/>
              <w:right w:val="single" w:sz="4" w:space="0" w:color="auto"/>
            </w:tcBorders>
            <w:shd w:val="clear" w:color="auto" w:fill="auto"/>
            <w:vAlign w:val="center"/>
            <w:hideMark/>
          </w:tcPr>
          <w:p w14:paraId="3E450E0E" w14:textId="6D79E601" w:rsidR="004E5BA1" w:rsidRPr="00AB7CE9" w:rsidRDefault="004E5BA1" w:rsidP="004E5BA1">
            <w:pPr>
              <w:rPr>
                <w:sz w:val="26"/>
                <w:szCs w:val="26"/>
              </w:rPr>
            </w:pPr>
            <w:r w:rsidRPr="00AF5E5A">
              <w:rPr>
                <w:sz w:val="26"/>
                <w:szCs w:val="26"/>
              </w:rPr>
              <w:t>Trung tâm Y tế các huyện</w:t>
            </w:r>
            <w:r w:rsidR="00597532" w:rsidRPr="00AF5E5A">
              <w:rPr>
                <w:sz w:val="26"/>
                <w:szCs w:val="26"/>
              </w:rPr>
              <w:t>, thành phố</w:t>
            </w:r>
            <w:r w:rsidRPr="00AF5E5A">
              <w:rPr>
                <w:sz w:val="26"/>
                <w:szCs w:val="26"/>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A3907CC" w14:textId="77777777" w:rsidR="004E5BA1" w:rsidRPr="00AB7CE9" w:rsidRDefault="004E5BA1" w:rsidP="004E5BA1">
            <w:pPr>
              <w:jc w:val="center"/>
              <w:rPr>
                <w:sz w:val="26"/>
                <w:szCs w:val="26"/>
              </w:rPr>
            </w:pPr>
            <w:r w:rsidRPr="00AB7CE9">
              <w:rPr>
                <w:sz w:val="26"/>
                <w:szCs w:val="26"/>
              </w:rPr>
              <w:t>01 xe/</w:t>
            </w:r>
            <w:r>
              <w:rPr>
                <w:sz w:val="26"/>
                <w:szCs w:val="26"/>
              </w:rPr>
              <w:t>T</w:t>
            </w:r>
            <w:r w:rsidRPr="00AB7CE9">
              <w:rPr>
                <w:sz w:val="26"/>
                <w:szCs w:val="26"/>
              </w:rPr>
              <w:t>rung tâm</w:t>
            </w:r>
          </w:p>
        </w:tc>
        <w:tc>
          <w:tcPr>
            <w:tcW w:w="3685" w:type="dxa"/>
            <w:tcBorders>
              <w:top w:val="nil"/>
              <w:left w:val="nil"/>
              <w:bottom w:val="single" w:sz="4" w:space="0" w:color="auto"/>
              <w:right w:val="single" w:sz="4" w:space="0" w:color="auto"/>
            </w:tcBorders>
            <w:shd w:val="clear" w:color="auto" w:fill="auto"/>
            <w:vAlign w:val="center"/>
            <w:hideMark/>
          </w:tcPr>
          <w:p w14:paraId="78ED1FB5" w14:textId="6D81CE6E" w:rsidR="004E5BA1" w:rsidRPr="00AB7CE9" w:rsidRDefault="00F90513" w:rsidP="004E5BA1">
            <w:pPr>
              <w:rPr>
                <w:sz w:val="26"/>
                <w:szCs w:val="26"/>
              </w:rPr>
            </w:pPr>
            <w:r w:rsidRPr="00F90513">
              <w:rPr>
                <w:sz w:val="24"/>
                <w:szCs w:val="24"/>
              </w:rPr>
              <w:t>Phù hợp với giá mua trên thị trường của chủng loại xe tương ứng</w:t>
            </w:r>
          </w:p>
        </w:tc>
      </w:tr>
      <w:tr w:rsidR="004E5BA1" w:rsidRPr="00AB7CE9" w14:paraId="4EFB0447" w14:textId="77777777" w:rsidTr="00F90513">
        <w:trPr>
          <w:trHeight w:val="716"/>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E24BD23" w14:textId="77777777" w:rsidR="004E5BA1" w:rsidRPr="00AB7CE9" w:rsidRDefault="004E5BA1" w:rsidP="004E5BA1">
            <w:pPr>
              <w:jc w:val="center"/>
              <w:rPr>
                <w:sz w:val="26"/>
                <w:szCs w:val="26"/>
              </w:rPr>
            </w:pPr>
            <w:r w:rsidRPr="00AB7CE9">
              <w:rPr>
                <w:sz w:val="26"/>
                <w:szCs w:val="26"/>
              </w:rPr>
              <w:t>2.2</w:t>
            </w:r>
          </w:p>
        </w:tc>
        <w:tc>
          <w:tcPr>
            <w:tcW w:w="3728" w:type="dxa"/>
            <w:tcBorders>
              <w:top w:val="nil"/>
              <w:left w:val="nil"/>
              <w:bottom w:val="single" w:sz="4" w:space="0" w:color="auto"/>
              <w:right w:val="single" w:sz="4" w:space="0" w:color="auto"/>
            </w:tcBorders>
            <w:shd w:val="clear" w:color="auto" w:fill="auto"/>
            <w:vAlign w:val="center"/>
            <w:hideMark/>
          </w:tcPr>
          <w:p w14:paraId="32789E6A" w14:textId="77777777" w:rsidR="004E5BA1" w:rsidRPr="00AB7CE9" w:rsidRDefault="004E5BA1" w:rsidP="004E5BA1">
            <w:pPr>
              <w:rPr>
                <w:sz w:val="26"/>
                <w:szCs w:val="26"/>
              </w:rPr>
            </w:pPr>
            <w:r w:rsidRPr="00AB7CE9">
              <w:rPr>
                <w:sz w:val="26"/>
                <w:szCs w:val="26"/>
              </w:rPr>
              <w:t>Bệnh viện Đa khoa</w:t>
            </w:r>
          </w:p>
        </w:tc>
        <w:tc>
          <w:tcPr>
            <w:tcW w:w="1276" w:type="dxa"/>
            <w:tcBorders>
              <w:top w:val="nil"/>
              <w:left w:val="nil"/>
              <w:bottom w:val="single" w:sz="4" w:space="0" w:color="auto"/>
              <w:right w:val="single" w:sz="4" w:space="0" w:color="auto"/>
            </w:tcBorders>
            <w:shd w:val="clear" w:color="auto" w:fill="auto"/>
            <w:vAlign w:val="center"/>
            <w:hideMark/>
          </w:tcPr>
          <w:p w14:paraId="586212E9" w14:textId="77777777" w:rsidR="004E5BA1" w:rsidRPr="00AB7CE9" w:rsidRDefault="004E5BA1" w:rsidP="004E5BA1">
            <w:pPr>
              <w:jc w:val="center"/>
              <w:rPr>
                <w:sz w:val="26"/>
                <w:szCs w:val="26"/>
              </w:rPr>
            </w:pPr>
            <w:r w:rsidRPr="00AB7CE9">
              <w:rPr>
                <w:sz w:val="26"/>
                <w:szCs w:val="26"/>
              </w:rPr>
              <w:t>01</w:t>
            </w:r>
          </w:p>
        </w:tc>
        <w:tc>
          <w:tcPr>
            <w:tcW w:w="3685" w:type="dxa"/>
            <w:tcBorders>
              <w:top w:val="nil"/>
              <w:left w:val="nil"/>
              <w:bottom w:val="single" w:sz="4" w:space="0" w:color="auto"/>
              <w:right w:val="single" w:sz="4" w:space="0" w:color="auto"/>
            </w:tcBorders>
            <w:shd w:val="clear" w:color="auto" w:fill="auto"/>
            <w:vAlign w:val="center"/>
            <w:hideMark/>
          </w:tcPr>
          <w:p w14:paraId="457C5CA5" w14:textId="56601085" w:rsidR="004E5BA1" w:rsidRPr="00AB7CE9" w:rsidRDefault="00F90513" w:rsidP="004E5BA1">
            <w:pPr>
              <w:rPr>
                <w:sz w:val="26"/>
                <w:szCs w:val="26"/>
              </w:rPr>
            </w:pPr>
            <w:r w:rsidRPr="00F90513">
              <w:rPr>
                <w:sz w:val="24"/>
                <w:szCs w:val="24"/>
              </w:rPr>
              <w:t>Phù hợp với giá mua trên thị trường của chủng loại xe tương ứng</w:t>
            </w:r>
          </w:p>
        </w:tc>
      </w:tr>
      <w:tr w:rsidR="004E5BA1" w:rsidRPr="00AB7CE9" w14:paraId="69794F9F" w14:textId="77777777" w:rsidTr="00F90513">
        <w:trPr>
          <w:trHeight w:val="6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EDFE592" w14:textId="77777777" w:rsidR="004E5BA1" w:rsidRPr="00AB7CE9" w:rsidRDefault="004E5BA1" w:rsidP="004E5BA1">
            <w:pPr>
              <w:jc w:val="center"/>
              <w:rPr>
                <w:b/>
                <w:bCs/>
                <w:i/>
                <w:iCs/>
                <w:sz w:val="26"/>
                <w:szCs w:val="26"/>
              </w:rPr>
            </w:pPr>
            <w:r w:rsidRPr="00AB7CE9">
              <w:rPr>
                <w:b/>
                <w:bCs/>
                <w:i/>
                <w:iCs/>
                <w:sz w:val="26"/>
                <w:szCs w:val="26"/>
              </w:rPr>
              <w:t>3</w:t>
            </w:r>
          </w:p>
        </w:tc>
        <w:tc>
          <w:tcPr>
            <w:tcW w:w="3728" w:type="dxa"/>
            <w:tcBorders>
              <w:top w:val="nil"/>
              <w:left w:val="nil"/>
              <w:bottom w:val="single" w:sz="4" w:space="0" w:color="auto"/>
              <w:right w:val="single" w:sz="4" w:space="0" w:color="auto"/>
            </w:tcBorders>
            <w:shd w:val="clear" w:color="auto" w:fill="auto"/>
            <w:vAlign w:val="center"/>
            <w:hideMark/>
          </w:tcPr>
          <w:p w14:paraId="3E76DA58" w14:textId="77777777" w:rsidR="004E5BA1" w:rsidRPr="00AB7CE9" w:rsidRDefault="004E5BA1" w:rsidP="004E5BA1">
            <w:pPr>
              <w:rPr>
                <w:b/>
                <w:bCs/>
                <w:i/>
                <w:iCs/>
                <w:sz w:val="26"/>
                <w:szCs w:val="26"/>
              </w:rPr>
            </w:pPr>
            <w:r w:rsidRPr="00AB7CE9">
              <w:rPr>
                <w:b/>
                <w:bCs/>
                <w:i/>
                <w:iCs/>
                <w:sz w:val="26"/>
                <w:szCs w:val="26"/>
              </w:rPr>
              <w:t>Xe vận chuyển dụng cụ, vật tư, trang thiết bị y tế chuyên dùng trong lĩnh vực truyền nhiễm</w:t>
            </w:r>
          </w:p>
        </w:tc>
        <w:tc>
          <w:tcPr>
            <w:tcW w:w="1276" w:type="dxa"/>
            <w:tcBorders>
              <w:top w:val="nil"/>
              <w:left w:val="nil"/>
              <w:bottom w:val="single" w:sz="4" w:space="0" w:color="auto"/>
              <w:right w:val="single" w:sz="4" w:space="0" w:color="auto"/>
            </w:tcBorders>
            <w:shd w:val="clear" w:color="auto" w:fill="auto"/>
            <w:vAlign w:val="center"/>
            <w:hideMark/>
          </w:tcPr>
          <w:p w14:paraId="70A346AB" w14:textId="77777777" w:rsidR="004E5BA1" w:rsidRPr="00B8739D" w:rsidRDefault="004E5BA1" w:rsidP="004E5BA1">
            <w:pPr>
              <w:jc w:val="center"/>
              <w:rPr>
                <w:b/>
                <w:i/>
                <w:sz w:val="26"/>
                <w:szCs w:val="26"/>
              </w:rPr>
            </w:pPr>
          </w:p>
        </w:tc>
        <w:tc>
          <w:tcPr>
            <w:tcW w:w="3685" w:type="dxa"/>
            <w:tcBorders>
              <w:top w:val="nil"/>
              <w:left w:val="nil"/>
              <w:bottom w:val="single" w:sz="4" w:space="0" w:color="auto"/>
              <w:right w:val="single" w:sz="4" w:space="0" w:color="auto"/>
            </w:tcBorders>
            <w:shd w:val="clear" w:color="auto" w:fill="auto"/>
            <w:vAlign w:val="center"/>
            <w:hideMark/>
          </w:tcPr>
          <w:p w14:paraId="42DB131E" w14:textId="77777777" w:rsidR="004E5BA1" w:rsidRPr="00AB7CE9" w:rsidRDefault="004E5BA1" w:rsidP="004E5BA1">
            <w:pPr>
              <w:rPr>
                <w:sz w:val="26"/>
                <w:szCs w:val="26"/>
              </w:rPr>
            </w:pPr>
            <w:r w:rsidRPr="00AB7CE9">
              <w:rPr>
                <w:sz w:val="26"/>
                <w:szCs w:val="26"/>
              </w:rPr>
              <w:t> </w:t>
            </w:r>
          </w:p>
        </w:tc>
      </w:tr>
      <w:tr w:rsidR="004E5BA1" w:rsidRPr="00AB7CE9" w14:paraId="3FD69509" w14:textId="77777777" w:rsidTr="00F90513">
        <w:trPr>
          <w:trHeight w:val="9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F06BEA" w14:textId="77777777" w:rsidR="004E5BA1" w:rsidRPr="00AB7CE9" w:rsidRDefault="004E5BA1" w:rsidP="004E5BA1">
            <w:pPr>
              <w:jc w:val="center"/>
              <w:rPr>
                <w:i/>
                <w:iCs/>
                <w:sz w:val="26"/>
                <w:szCs w:val="26"/>
              </w:rPr>
            </w:pPr>
            <w:r w:rsidRPr="00AB7CE9">
              <w:rPr>
                <w:i/>
                <w:iCs/>
                <w:sz w:val="26"/>
                <w:szCs w:val="26"/>
              </w:rPr>
              <w:t>3.1</w:t>
            </w:r>
          </w:p>
        </w:tc>
        <w:tc>
          <w:tcPr>
            <w:tcW w:w="3728" w:type="dxa"/>
            <w:tcBorders>
              <w:top w:val="nil"/>
              <w:left w:val="nil"/>
              <w:bottom w:val="single" w:sz="4" w:space="0" w:color="auto"/>
              <w:right w:val="single" w:sz="4" w:space="0" w:color="auto"/>
            </w:tcBorders>
            <w:shd w:val="clear" w:color="auto" w:fill="auto"/>
            <w:vAlign w:val="center"/>
            <w:hideMark/>
          </w:tcPr>
          <w:p w14:paraId="3B68D217" w14:textId="77777777" w:rsidR="004E5BA1" w:rsidRPr="00AB7CE9" w:rsidRDefault="004E5BA1" w:rsidP="004E5BA1">
            <w:pPr>
              <w:rPr>
                <w:sz w:val="26"/>
                <w:szCs w:val="26"/>
              </w:rPr>
            </w:pPr>
            <w:r w:rsidRPr="00AB7CE9">
              <w:rPr>
                <w:sz w:val="26"/>
                <w:szCs w:val="26"/>
              </w:rPr>
              <w:t>Trung tâm Kiểm soát bệnh tật</w:t>
            </w:r>
          </w:p>
        </w:tc>
        <w:tc>
          <w:tcPr>
            <w:tcW w:w="1276" w:type="dxa"/>
            <w:tcBorders>
              <w:top w:val="nil"/>
              <w:left w:val="nil"/>
              <w:bottom w:val="single" w:sz="4" w:space="0" w:color="auto"/>
              <w:right w:val="single" w:sz="4" w:space="0" w:color="auto"/>
            </w:tcBorders>
            <w:shd w:val="clear" w:color="auto" w:fill="auto"/>
            <w:vAlign w:val="center"/>
            <w:hideMark/>
          </w:tcPr>
          <w:p w14:paraId="3F508D5A" w14:textId="77777777" w:rsidR="004E5BA1" w:rsidRPr="00AB7CE9" w:rsidRDefault="004E5BA1" w:rsidP="004E5BA1">
            <w:pPr>
              <w:jc w:val="center"/>
              <w:rPr>
                <w:sz w:val="26"/>
                <w:szCs w:val="26"/>
              </w:rPr>
            </w:pPr>
            <w:r w:rsidRPr="00AB7CE9">
              <w:rPr>
                <w:sz w:val="26"/>
                <w:szCs w:val="26"/>
              </w:rPr>
              <w:t>01</w:t>
            </w:r>
          </w:p>
        </w:tc>
        <w:tc>
          <w:tcPr>
            <w:tcW w:w="3685" w:type="dxa"/>
            <w:tcBorders>
              <w:top w:val="nil"/>
              <w:left w:val="nil"/>
              <w:bottom w:val="single" w:sz="4" w:space="0" w:color="auto"/>
              <w:right w:val="single" w:sz="4" w:space="0" w:color="auto"/>
            </w:tcBorders>
            <w:shd w:val="clear" w:color="auto" w:fill="auto"/>
            <w:vAlign w:val="center"/>
            <w:hideMark/>
          </w:tcPr>
          <w:p w14:paraId="104B9D19" w14:textId="02049B67" w:rsidR="004E5BA1" w:rsidRPr="00AB7CE9" w:rsidRDefault="00F90513" w:rsidP="004E5BA1">
            <w:pPr>
              <w:rPr>
                <w:sz w:val="26"/>
                <w:szCs w:val="26"/>
              </w:rPr>
            </w:pPr>
            <w:r w:rsidRPr="00F90513">
              <w:rPr>
                <w:sz w:val="24"/>
                <w:szCs w:val="24"/>
              </w:rPr>
              <w:t>Phù hợp với giá mua trên thị trường của chủng loại xe tương ứng</w:t>
            </w:r>
          </w:p>
        </w:tc>
      </w:tr>
      <w:tr w:rsidR="004E5BA1" w:rsidRPr="00AB7CE9" w14:paraId="6BAC3894" w14:textId="77777777" w:rsidTr="00F90513">
        <w:trPr>
          <w:trHeight w:val="34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62042A7" w14:textId="77777777" w:rsidR="004E5BA1" w:rsidRPr="00AB7CE9" w:rsidRDefault="004E5BA1" w:rsidP="004E5BA1">
            <w:pPr>
              <w:jc w:val="center"/>
              <w:rPr>
                <w:b/>
                <w:bCs/>
                <w:i/>
                <w:iCs/>
                <w:sz w:val="26"/>
                <w:szCs w:val="26"/>
              </w:rPr>
            </w:pPr>
            <w:r w:rsidRPr="00AB7CE9">
              <w:rPr>
                <w:b/>
                <w:bCs/>
                <w:i/>
                <w:iCs/>
                <w:sz w:val="26"/>
                <w:szCs w:val="26"/>
              </w:rPr>
              <w:t>4</w:t>
            </w:r>
          </w:p>
        </w:tc>
        <w:tc>
          <w:tcPr>
            <w:tcW w:w="3728" w:type="dxa"/>
            <w:tcBorders>
              <w:top w:val="nil"/>
              <w:left w:val="nil"/>
              <w:bottom w:val="single" w:sz="4" w:space="0" w:color="auto"/>
              <w:right w:val="single" w:sz="4" w:space="0" w:color="auto"/>
            </w:tcBorders>
            <w:shd w:val="clear" w:color="auto" w:fill="auto"/>
            <w:noWrap/>
            <w:vAlign w:val="center"/>
            <w:hideMark/>
          </w:tcPr>
          <w:p w14:paraId="3EA9C5FA" w14:textId="77777777" w:rsidR="004E5BA1" w:rsidRPr="00AB7CE9" w:rsidRDefault="004E5BA1" w:rsidP="004E5BA1">
            <w:pPr>
              <w:rPr>
                <w:b/>
                <w:bCs/>
                <w:i/>
                <w:iCs/>
                <w:sz w:val="26"/>
                <w:szCs w:val="26"/>
              </w:rPr>
            </w:pPr>
            <w:r w:rsidRPr="00AB7CE9">
              <w:rPr>
                <w:b/>
                <w:bCs/>
                <w:i/>
                <w:iCs/>
                <w:sz w:val="26"/>
                <w:szCs w:val="26"/>
              </w:rPr>
              <w:t>Xe giám định pháp y, xe vận chuyển tử thi</w:t>
            </w:r>
          </w:p>
        </w:tc>
        <w:tc>
          <w:tcPr>
            <w:tcW w:w="1276" w:type="dxa"/>
            <w:tcBorders>
              <w:top w:val="nil"/>
              <w:left w:val="nil"/>
              <w:bottom w:val="single" w:sz="4" w:space="0" w:color="auto"/>
              <w:right w:val="single" w:sz="4" w:space="0" w:color="auto"/>
            </w:tcBorders>
            <w:shd w:val="clear" w:color="auto" w:fill="auto"/>
            <w:vAlign w:val="center"/>
            <w:hideMark/>
          </w:tcPr>
          <w:p w14:paraId="121CE256" w14:textId="77777777" w:rsidR="004E5BA1" w:rsidRPr="00AB7CE9" w:rsidRDefault="004E5BA1" w:rsidP="004E5BA1">
            <w:pPr>
              <w:jc w:val="center"/>
              <w:rPr>
                <w:b/>
                <w:bCs/>
                <w:i/>
                <w:iCs/>
                <w:sz w:val="26"/>
                <w:szCs w:val="26"/>
              </w:rPr>
            </w:pPr>
          </w:p>
        </w:tc>
        <w:tc>
          <w:tcPr>
            <w:tcW w:w="3685" w:type="dxa"/>
            <w:tcBorders>
              <w:top w:val="nil"/>
              <w:left w:val="nil"/>
              <w:bottom w:val="single" w:sz="4" w:space="0" w:color="auto"/>
              <w:right w:val="single" w:sz="4" w:space="0" w:color="auto"/>
            </w:tcBorders>
            <w:shd w:val="clear" w:color="auto" w:fill="auto"/>
            <w:vAlign w:val="center"/>
            <w:hideMark/>
          </w:tcPr>
          <w:p w14:paraId="7923C0E6" w14:textId="77777777" w:rsidR="004E5BA1" w:rsidRPr="00AB7CE9" w:rsidRDefault="004E5BA1" w:rsidP="004E5BA1">
            <w:pPr>
              <w:rPr>
                <w:b/>
                <w:bCs/>
                <w:i/>
                <w:iCs/>
                <w:sz w:val="26"/>
                <w:szCs w:val="26"/>
              </w:rPr>
            </w:pPr>
            <w:r w:rsidRPr="00AB7CE9">
              <w:rPr>
                <w:b/>
                <w:bCs/>
                <w:i/>
                <w:iCs/>
                <w:sz w:val="26"/>
                <w:szCs w:val="26"/>
              </w:rPr>
              <w:t> </w:t>
            </w:r>
          </w:p>
        </w:tc>
      </w:tr>
      <w:tr w:rsidR="004C5D24" w:rsidRPr="00AB7CE9" w14:paraId="68EBB30B" w14:textId="77777777" w:rsidTr="00F90513">
        <w:trPr>
          <w:trHeight w:val="113"/>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88867A3" w14:textId="0B22131C" w:rsidR="004C5D24" w:rsidRPr="00AB7CE9" w:rsidRDefault="004C5D24" w:rsidP="00BF68A5">
            <w:pPr>
              <w:jc w:val="center"/>
              <w:rPr>
                <w:sz w:val="26"/>
                <w:szCs w:val="26"/>
              </w:rPr>
            </w:pPr>
            <w:r w:rsidRPr="00AB7CE9">
              <w:rPr>
                <w:sz w:val="26"/>
                <w:szCs w:val="26"/>
              </w:rPr>
              <w:t>4.</w:t>
            </w:r>
            <w:r>
              <w:rPr>
                <w:sz w:val="26"/>
                <w:szCs w:val="26"/>
              </w:rPr>
              <w:t>1</w:t>
            </w:r>
          </w:p>
        </w:tc>
        <w:tc>
          <w:tcPr>
            <w:tcW w:w="3728" w:type="dxa"/>
            <w:tcBorders>
              <w:top w:val="nil"/>
              <w:left w:val="nil"/>
              <w:bottom w:val="single" w:sz="4" w:space="0" w:color="auto"/>
              <w:right w:val="single" w:sz="4" w:space="0" w:color="auto"/>
            </w:tcBorders>
            <w:shd w:val="clear" w:color="auto" w:fill="auto"/>
            <w:vAlign w:val="center"/>
            <w:hideMark/>
          </w:tcPr>
          <w:p w14:paraId="23FCCD68" w14:textId="77777777" w:rsidR="004C5D24" w:rsidRPr="00AB7CE9" w:rsidRDefault="004C5D24" w:rsidP="00BF68A5">
            <w:pPr>
              <w:rPr>
                <w:sz w:val="26"/>
                <w:szCs w:val="26"/>
              </w:rPr>
            </w:pPr>
            <w:r w:rsidRPr="00AB7CE9">
              <w:rPr>
                <w:sz w:val="26"/>
                <w:szCs w:val="26"/>
              </w:rPr>
              <w:t>Trung tâm Pháp Y</w:t>
            </w:r>
          </w:p>
        </w:tc>
        <w:tc>
          <w:tcPr>
            <w:tcW w:w="1276" w:type="dxa"/>
            <w:tcBorders>
              <w:top w:val="nil"/>
              <w:left w:val="nil"/>
              <w:bottom w:val="single" w:sz="4" w:space="0" w:color="auto"/>
              <w:right w:val="single" w:sz="4" w:space="0" w:color="auto"/>
            </w:tcBorders>
            <w:shd w:val="clear" w:color="auto" w:fill="auto"/>
            <w:vAlign w:val="center"/>
            <w:hideMark/>
          </w:tcPr>
          <w:p w14:paraId="3460D118" w14:textId="77777777" w:rsidR="004C5D24" w:rsidRPr="00AB7CE9" w:rsidRDefault="004C5D24" w:rsidP="00BF68A5">
            <w:pPr>
              <w:jc w:val="center"/>
              <w:rPr>
                <w:sz w:val="26"/>
                <w:szCs w:val="26"/>
              </w:rPr>
            </w:pPr>
            <w:r w:rsidRPr="00AB7CE9">
              <w:rPr>
                <w:sz w:val="26"/>
                <w:szCs w:val="26"/>
              </w:rPr>
              <w:t>01</w:t>
            </w:r>
          </w:p>
        </w:tc>
        <w:tc>
          <w:tcPr>
            <w:tcW w:w="3685" w:type="dxa"/>
            <w:tcBorders>
              <w:top w:val="nil"/>
              <w:left w:val="nil"/>
              <w:bottom w:val="single" w:sz="4" w:space="0" w:color="auto"/>
              <w:right w:val="single" w:sz="4" w:space="0" w:color="auto"/>
            </w:tcBorders>
            <w:shd w:val="clear" w:color="auto" w:fill="auto"/>
            <w:vAlign w:val="center"/>
            <w:hideMark/>
          </w:tcPr>
          <w:p w14:paraId="0142560C" w14:textId="44887875" w:rsidR="004C5D24" w:rsidRPr="00AB7CE9" w:rsidRDefault="00F90513" w:rsidP="00BF68A5">
            <w:pPr>
              <w:rPr>
                <w:sz w:val="26"/>
                <w:szCs w:val="26"/>
              </w:rPr>
            </w:pPr>
            <w:r w:rsidRPr="00F90513">
              <w:rPr>
                <w:sz w:val="24"/>
                <w:szCs w:val="24"/>
              </w:rPr>
              <w:t>Phù hợp với giá mua trên thị trường của chủng loại xe tương ứng</w:t>
            </w:r>
          </w:p>
        </w:tc>
      </w:tr>
      <w:tr w:rsidR="004E5BA1" w:rsidRPr="00AB7CE9" w14:paraId="07788530" w14:textId="77777777" w:rsidTr="00F90513">
        <w:trPr>
          <w:trHeight w:val="6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B1E572" w14:textId="77777777" w:rsidR="004E5BA1" w:rsidRPr="00AB7CE9" w:rsidRDefault="004E5BA1" w:rsidP="004E5BA1">
            <w:pPr>
              <w:jc w:val="center"/>
              <w:rPr>
                <w:b/>
                <w:bCs/>
                <w:sz w:val="26"/>
                <w:szCs w:val="26"/>
              </w:rPr>
            </w:pPr>
            <w:r w:rsidRPr="00AB7CE9">
              <w:rPr>
                <w:b/>
                <w:bCs/>
                <w:sz w:val="26"/>
                <w:szCs w:val="26"/>
              </w:rPr>
              <w:t>5</w:t>
            </w:r>
          </w:p>
        </w:tc>
        <w:tc>
          <w:tcPr>
            <w:tcW w:w="3728" w:type="dxa"/>
            <w:tcBorders>
              <w:top w:val="nil"/>
              <w:left w:val="nil"/>
              <w:bottom w:val="single" w:sz="4" w:space="0" w:color="auto"/>
              <w:right w:val="single" w:sz="4" w:space="0" w:color="auto"/>
            </w:tcBorders>
            <w:shd w:val="clear" w:color="auto" w:fill="auto"/>
            <w:vAlign w:val="center"/>
            <w:hideMark/>
          </w:tcPr>
          <w:p w14:paraId="07BC02CF" w14:textId="77777777" w:rsidR="004E5BA1" w:rsidRPr="00AB7CE9" w:rsidRDefault="004E5BA1" w:rsidP="004E5BA1">
            <w:pPr>
              <w:rPr>
                <w:b/>
                <w:bCs/>
                <w:i/>
                <w:iCs/>
                <w:sz w:val="26"/>
                <w:szCs w:val="26"/>
              </w:rPr>
            </w:pPr>
            <w:r w:rsidRPr="00AB7CE9">
              <w:rPr>
                <w:b/>
                <w:bCs/>
                <w:i/>
                <w:iCs/>
                <w:sz w:val="26"/>
                <w:szCs w:val="26"/>
              </w:rPr>
              <w:t>Xe ô tô chuyên dùng có thiết bị để chuyển giao kỹ thuật và chỉ đạo tuyến</w:t>
            </w:r>
          </w:p>
        </w:tc>
        <w:tc>
          <w:tcPr>
            <w:tcW w:w="1276" w:type="dxa"/>
            <w:tcBorders>
              <w:top w:val="nil"/>
              <w:left w:val="nil"/>
              <w:bottom w:val="single" w:sz="4" w:space="0" w:color="auto"/>
              <w:right w:val="single" w:sz="4" w:space="0" w:color="auto"/>
            </w:tcBorders>
            <w:shd w:val="clear" w:color="auto" w:fill="auto"/>
            <w:vAlign w:val="center"/>
            <w:hideMark/>
          </w:tcPr>
          <w:p w14:paraId="52C4821C" w14:textId="77777777" w:rsidR="004E5BA1" w:rsidRPr="00B8739D" w:rsidRDefault="004E5BA1" w:rsidP="004E5BA1">
            <w:pPr>
              <w:jc w:val="center"/>
              <w:rPr>
                <w:b/>
                <w:i/>
                <w:sz w:val="26"/>
                <w:szCs w:val="26"/>
              </w:rPr>
            </w:pPr>
          </w:p>
        </w:tc>
        <w:tc>
          <w:tcPr>
            <w:tcW w:w="3685" w:type="dxa"/>
            <w:tcBorders>
              <w:top w:val="nil"/>
              <w:left w:val="nil"/>
              <w:bottom w:val="single" w:sz="4" w:space="0" w:color="auto"/>
              <w:right w:val="single" w:sz="4" w:space="0" w:color="auto"/>
            </w:tcBorders>
            <w:shd w:val="clear" w:color="auto" w:fill="auto"/>
            <w:vAlign w:val="center"/>
            <w:hideMark/>
          </w:tcPr>
          <w:p w14:paraId="57C04DE1" w14:textId="77777777" w:rsidR="004E5BA1" w:rsidRPr="00AB7CE9" w:rsidRDefault="004E5BA1" w:rsidP="004E5BA1">
            <w:pPr>
              <w:rPr>
                <w:sz w:val="26"/>
                <w:szCs w:val="26"/>
              </w:rPr>
            </w:pPr>
            <w:r w:rsidRPr="00AB7CE9">
              <w:rPr>
                <w:sz w:val="26"/>
                <w:szCs w:val="26"/>
              </w:rPr>
              <w:t> </w:t>
            </w:r>
          </w:p>
        </w:tc>
      </w:tr>
      <w:tr w:rsidR="004E5BA1" w:rsidRPr="00AB7CE9" w14:paraId="660D9518"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3EC594" w14:textId="009B7693" w:rsidR="004E5BA1" w:rsidRPr="00AB7CE9" w:rsidRDefault="004E5BA1" w:rsidP="004E5BA1">
            <w:pPr>
              <w:jc w:val="center"/>
              <w:rPr>
                <w:sz w:val="26"/>
                <w:szCs w:val="26"/>
              </w:rPr>
            </w:pPr>
            <w:r w:rsidRPr="00AB7CE9">
              <w:rPr>
                <w:sz w:val="26"/>
                <w:szCs w:val="26"/>
              </w:rPr>
              <w:t>5.</w:t>
            </w:r>
            <w:r w:rsidR="00B27E4C">
              <w:rPr>
                <w:sz w:val="26"/>
                <w:szCs w:val="26"/>
              </w:rPr>
              <w:t>1</w:t>
            </w:r>
          </w:p>
        </w:tc>
        <w:tc>
          <w:tcPr>
            <w:tcW w:w="3728" w:type="dxa"/>
            <w:tcBorders>
              <w:top w:val="nil"/>
              <w:left w:val="nil"/>
              <w:bottom w:val="single" w:sz="4" w:space="0" w:color="auto"/>
              <w:right w:val="single" w:sz="4" w:space="0" w:color="auto"/>
            </w:tcBorders>
            <w:shd w:val="clear" w:color="auto" w:fill="auto"/>
            <w:vAlign w:val="center"/>
            <w:hideMark/>
          </w:tcPr>
          <w:p w14:paraId="0B2E9516" w14:textId="77777777" w:rsidR="004E5BA1" w:rsidRPr="00AB7CE9" w:rsidRDefault="004E5BA1" w:rsidP="004E5BA1">
            <w:pPr>
              <w:rPr>
                <w:sz w:val="26"/>
                <w:szCs w:val="26"/>
              </w:rPr>
            </w:pPr>
            <w:r w:rsidRPr="00AB7CE9">
              <w:rPr>
                <w:sz w:val="26"/>
                <w:szCs w:val="26"/>
              </w:rPr>
              <w:t>Bệnh viện Đa khoa</w:t>
            </w:r>
          </w:p>
        </w:tc>
        <w:tc>
          <w:tcPr>
            <w:tcW w:w="1276" w:type="dxa"/>
            <w:tcBorders>
              <w:top w:val="nil"/>
              <w:left w:val="nil"/>
              <w:bottom w:val="single" w:sz="4" w:space="0" w:color="auto"/>
              <w:right w:val="single" w:sz="4" w:space="0" w:color="auto"/>
            </w:tcBorders>
            <w:shd w:val="clear" w:color="auto" w:fill="auto"/>
            <w:vAlign w:val="center"/>
            <w:hideMark/>
          </w:tcPr>
          <w:p w14:paraId="151A2A10" w14:textId="77777777" w:rsidR="004E5BA1" w:rsidRPr="00AB7CE9" w:rsidRDefault="004E5BA1" w:rsidP="004E5BA1">
            <w:pPr>
              <w:jc w:val="center"/>
              <w:rPr>
                <w:sz w:val="26"/>
                <w:szCs w:val="26"/>
              </w:rPr>
            </w:pPr>
            <w:r w:rsidRPr="00AB7CE9">
              <w:rPr>
                <w:sz w:val="26"/>
                <w:szCs w:val="26"/>
              </w:rPr>
              <w:t>01</w:t>
            </w:r>
          </w:p>
        </w:tc>
        <w:tc>
          <w:tcPr>
            <w:tcW w:w="3685" w:type="dxa"/>
            <w:tcBorders>
              <w:top w:val="nil"/>
              <w:left w:val="nil"/>
              <w:bottom w:val="single" w:sz="4" w:space="0" w:color="auto"/>
              <w:right w:val="single" w:sz="4" w:space="0" w:color="auto"/>
            </w:tcBorders>
            <w:shd w:val="clear" w:color="auto" w:fill="auto"/>
            <w:vAlign w:val="center"/>
            <w:hideMark/>
          </w:tcPr>
          <w:p w14:paraId="27CC5CB7" w14:textId="10422E10" w:rsidR="004E5BA1" w:rsidRPr="00AB7CE9" w:rsidRDefault="00F90513" w:rsidP="004E5BA1">
            <w:pPr>
              <w:rPr>
                <w:sz w:val="26"/>
                <w:szCs w:val="26"/>
              </w:rPr>
            </w:pPr>
            <w:r w:rsidRPr="00F90513">
              <w:rPr>
                <w:sz w:val="24"/>
                <w:szCs w:val="24"/>
              </w:rPr>
              <w:t>Phù hợp với giá mua trên thị trường của chủng loại xe tương ứng</w:t>
            </w:r>
          </w:p>
        </w:tc>
      </w:tr>
      <w:tr w:rsidR="00235989" w:rsidRPr="00AB7CE9" w14:paraId="6B1A2DCF"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A9FE21" w14:textId="77777777" w:rsidR="00235989" w:rsidRPr="00AB7CE9" w:rsidRDefault="00235989" w:rsidP="000A33A9">
            <w:pPr>
              <w:jc w:val="center"/>
              <w:rPr>
                <w:sz w:val="26"/>
                <w:szCs w:val="26"/>
              </w:rPr>
            </w:pPr>
            <w:r w:rsidRPr="00AB7CE9">
              <w:rPr>
                <w:sz w:val="26"/>
                <w:szCs w:val="26"/>
              </w:rPr>
              <w:t>5.</w:t>
            </w:r>
            <w:r>
              <w:rPr>
                <w:sz w:val="26"/>
                <w:szCs w:val="26"/>
              </w:rPr>
              <w:t>2</w:t>
            </w:r>
          </w:p>
        </w:tc>
        <w:tc>
          <w:tcPr>
            <w:tcW w:w="3728" w:type="dxa"/>
            <w:tcBorders>
              <w:top w:val="nil"/>
              <w:left w:val="nil"/>
              <w:bottom w:val="single" w:sz="4" w:space="0" w:color="auto"/>
              <w:right w:val="single" w:sz="4" w:space="0" w:color="auto"/>
            </w:tcBorders>
            <w:shd w:val="clear" w:color="auto" w:fill="auto"/>
            <w:vAlign w:val="center"/>
            <w:hideMark/>
          </w:tcPr>
          <w:p w14:paraId="74872CE0" w14:textId="77777777" w:rsidR="00235989" w:rsidRPr="00AB7CE9" w:rsidRDefault="00235989" w:rsidP="000A33A9">
            <w:pPr>
              <w:rPr>
                <w:sz w:val="26"/>
                <w:szCs w:val="26"/>
              </w:rPr>
            </w:pPr>
            <w:r w:rsidRPr="00AB7CE9">
              <w:rPr>
                <w:sz w:val="26"/>
                <w:szCs w:val="26"/>
              </w:rPr>
              <w:t>Bệnh viện Phổi</w:t>
            </w:r>
          </w:p>
        </w:tc>
        <w:tc>
          <w:tcPr>
            <w:tcW w:w="1276" w:type="dxa"/>
            <w:tcBorders>
              <w:top w:val="nil"/>
              <w:left w:val="nil"/>
              <w:bottom w:val="single" w:sz="4" w:space="0" w:color="auto"/>
              <w:right w:val="single" w:sz="4" w:space="0" w:color="auto"/>
            </w:tcBorders>
            <w:shd w:val="clear" w:color="auto" w:fill="auto"/>
            <w:vAlign w:val="center"/>
            <w:hideMark/>
          </w:tcPr>
          <w:p w14:paraId="00D17501" w14:textId="77777777" w:rsidR="00235989" w:rsidRPr="00AB7CE9" w:rsidRDefault="00235989" w:rsidP="000A33A9">
            <w:pPr>
              <w:jc w:val="center"/>
              <w:rPr>
                <w:sz w:val="26"/>
                <w:szCs w:val="26"/>
              </w:rPr>
            </w:pPr>
            <w:r w:rsidRPr="00AB7CE9">
              <w:rPr>
                <w:sz w:val="26"/>
                <w:szCs w:val="26"/>
              </w:rPr>
              <w:t>01</w:t>
            </w:r>
          </w:p>
        </w:tc>
        <w:tc>
          <w:tcPr>
            <w:tcW w:w="3685" w:type="dxa"/>
            <w:tcBorders>
              <w:top w:val="nil"/>
              <w:left w:val="nil"/>
              <w:bottom w:val="single" w:sz="4" w:space="0" w:color="auto"/>
              <w:right w:val="single" w:sz="4" w:space="0" w:color="auto"/>
            </w:tcBorders>
            <w:shd w:val="clear" w:color="auto" w:fill="auto"/>
            <w:vAlign w:val="center"/>
            <w:hideMark/>
          </w:tcPr>
          <w:p w14:paraId="7E8262EE" w14:textId="1F1F1C97" w:rsidR="00235989" w:rsidRPr="00AB7CE9" w:rsidRDefault="00F90513" w:rsidP="000A33A9">
            <w:pPr>
              <w:rPr>
                <w:sz w:val="26"/>
                <w:szCs w:val="26"/>
              </w:rPr>
            </w:pPr>
            <w:r w:rsidRPr="00F90513">
              <w:rPr>
                <w:sz w:val="24"/>
                <w:szCs w:val="24"/>
              </w:rPr>
              <w:t>Phù hợp với giá mua trên thị trường của chủng loại xe tương ứng</w:t>
            </w:r>
          </w:p>
        </w:tc>
      </w:tr>
      <w:tr w:rsidR="00235989" w:rsidRPr="00AB7CE9" w14:paraId="20F05569" w14:textId="77777777" w:rsidTr="00F90513">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1DB7E6" w14:textId="6B2DA8AF" w:rsidR="00235989" w:rsidRPr="00AB7CE9" w:rsidRDefault="00235989" w:rsidP="00235989">
            <w:pPr>
              <w:jc w:val="center"/>
              <w:rPr>
                <w:sz w:val="26"/>
                <w:szCs w:val="26"/>
              </w:rPr>
            </w:pPr>
            <w:r w:rsidRPr="00855B8D">
              <w:rPr>
                <w:sz w:val="26"/>
                <w:szCs w:val="26"/>
              </w:rPr>
              <w:t>5.3</w:t>
            </w:r>
          </w:p>
        </w:tc>
        <w:tc>
          <w:tcPr>
            <w:tcW w:w="3728" w:type="dxa"/>
            <w:tcBorders>
              <w:top w:val="nil"/>
              <w:left w:val="nil"/>
              <w:bottom w:val="single" w:sz="4" w:space="0" w:color="auto"/>
              <w:right w:val="single" w:sz="4" w:space="0" w:color="auto"/>
            </w:tcBorders>
            <w:shd w:val="clear" w:color="auto" w:fill="auto"/>
            <w:vAlign w:val="center"/>
            <w:hideMark/>
          </w:tcPr>
          <w:p w14:paraId="3924C7E6" w14:textId="7AC4CEDF" w:rsidR="00235989" w:rsidRPr="00AB7CE9" w:rsidRDefault="00235989" w:rsidP="00235989">
            <w:pPr>
              <w:rPr>
                <w:sz w:val="26"/>
                <w:szCs w:val="26"/>
              </w:rPr>
            </w:pPr>
            <w:r w:rsidRPr="00855B8D">
              <w:rPr>
                <w:sz w:val="26"/>
                <w:szCs w:val="26"/>
              </w:rPr>
              <w:t>Bệnh viện Y học cổ truyền</w:t>
            </w:r>
          </w:p>
        </w:tc>
        <w:tc>
          <w:tcPr>
            <w:tcW w:w="1276" w:type="dxa"/>
            <w:tcBorders>
              <w:top w:val="nil"/>
              <w:left w:val="nil"/>
              <w:bottom w:val="single" w:sz="4" w:space="0" w:color="auto"/>
              <w:right w:val="single" w:sz="4" w:space="0" w:color="auto"/>
            </w:tcBorders>
            <w:shd w:val="clear" w:color="auto" w:fill="auto"/>
            <w:vAlign w:val="center"/>
            <w:hideMark/>
          </w:tcPr>
          <w:p w14:paraId="5315981F" w14:textId="4224C4A8" w:rsidR="00235989" w:rsidRPr="00AB7CE9" w:rsidRDefault="00235989" w:rsidP="00235989">
            <w:pPr>
              <w:jc w:val="center"/>
              <w:rPr>
                <w:sz w:val="26"/>
                <w:szCs w:val="26"/>
              </w:rPr>
            </w:pPr>
            <w:r w:rsidRPr="00855B8D">
              <w:rPr>
                <w:sz w:val="26"/>
                <w:szCs w:val="26"/>
              </w:rPr>
              <w:t>01</w:t>
            </w:r>
          </w:p>
        </w:tc>
        <w:tc>
          <w:tcPr>
            <w:tcW w:w="3685" w:type="dxa"/>
            <w:tcBorders>
              <w:top w:val="nil"/>
              <w:left w:val="nil"/>
              <w:bottom w:val="single" w:sz="4" w:space="0" w:color="auto"/>
              <w:right w:val="single" w:sz="4" w:space="0" w:color="auto"/>
            </w:tcBorders>
            <w:shd w:val="clear" w:color="auto" w:fill="auto"/>
            <w:vAlign w:val="center"/>
            <w:hideMark/>
          </w:tcPr>
          <w:p w14:paraId="7E79C7BB" w14:textId="055F966D" w:rsidR="00235989" w:rsidRPr="00AB7CE9" w:rsidRDefault="00F90513" w:rsidP="00235989">
            <w:pPr>
              <w:rPr>
                <w:sz w:val="26"/>
                <w:szCs w:val="26"/>
              </w:rPr>
            </w:pPr>
            <w:r w:rsidRPr="00F90513">
              <w:rPr>
                <w:sz w:val="24"/>
                <w:szCs w:val="24"/>
              </w:rPr>
              <w:t>Phù hợp với giá mua trên thị trường của chủng loại xe tương ứng</w:t>
            </w:r>
          </w:p>
        </w:tc>
      </w:tr>
      <w:tr w:rsidR="004E5BA1" w:rsidRPr="00AB7CE9" w14:paraId="2D7E7F2B" w14:textId="77777777" w:rsidTr="00F90513">
        <w:trPr>
          <w:trHeight w:val="180"/>
        </w:trPr>
        <w:tc>
          <w:tcPr>
            <w:tcW w:w="980" w:type="dxa"/>
            <w:tcBorders>
              <w:top w:val="nil"/>
              <w:left w:val="nil"/>
              <w:bottom w:val="nil"/>
              <w:right w:val="nil"/>
            </w:tcBorders>
            <w:shd w:val="clear" w:color="auto" w:fill="auto"/>
            <w:noWrap/>
            <w:vAlign w:val="center"/>
            <w:hideMark/>
          </w:tcPr>
          <w:p w14:paraId="2A17003C" w14:textId="77777777" w:rsidR="004E5BA1" w:rsidRPr="00AB7CE9" w:rsidRDefault="004E5BA1" w:rsidP="004E5BA1">
            <w:pPr>
              <w:jc w:val="center"/>
              <w:rPr>
                <w:sz w:val="26"/>
                <w:szCs w:val="26"/>
              </w:rPr>
            </w:pPr>
          </w:p>
        </w:tc>
        <w:tc>
          <w:tcPr>
            <w:tcW w:w="3728" w:type="dxa"/>
            <w:tcBorders>
              <w:top w:val="nil"/>
              <w:left w:val="nil"/>
              <w:bottom w:val="nil"/>
              <w:right w:val="nil"/>
            </w:tcBorders>
            <w:shd w:val="clear" w:color="auto" w:fill="auto"/>
            <w:noWrap/>
            <w:vAlign w:val="center"/>
            <w:hideMark/>
          </w:tcPr>
          <w:p w14:paraId="4F70BC10" w14:textId="77777777" w:rsidR="004E5BA1" w:rsidRPr="00AB7CE9" w:rsidRDefault="004E5BA1" w:rsidP="004E5BA1">
            <w:pPr>
              <w:jc w:val="center"/>
              <w:rPr>
                <w:sz w:val="26"/>
                <w:szCs w:val="26"/>
              </w:rPr>
            </w:pPr>
          </w:p>
        </w:tc>
        <w:tc>
          <w:tcPr>
            <w:tcW w:w="1276" w:type="dxa"/>
            <w:tcBorders>
              <w:top w:val="nil"/>
              <w:left w:val="nil"/>
              <w:bottom w:val="nil"/>
              <w:right w:val="nil"/>
            </w:tcBorders>
            <w:shd w:val="clear" w:color="auto" w:fill="auto"/>
            <w:vAlign w:val="center"/>
            <w:hideMark/>
          </w:tcPr>
          <w:p w14:paraId="32EB897B" w14:textId="77777777" w:rsidR="004E5BA1" w:rsidRPr="00AB7CE9" w:rsidRDefault="004E5BA1" w:rsidP="004E5BA1">
            <w:pPr>
              <w:rPr>
                <w:sz w:val="26"/>
                <w:szCs w:val="26"/>
              </w:rPr>
            </w:pPr>
          </w:p>
        </w:tc>
        <w:tc>
          <w:tcPr>
            <w:tcW w:w="3685" w:type="dxa"/>
            <w:tcBorders>
              <w:top w:val="nil"/>
              <w:left w:val="nil"/>
              <w:bottom w:val="nil"/>
              <w:right w:val="nil"/>
            </w:tcBorders>
            <w:shd w:val="clear" w:color="auto" w:fill="auto"/>
            <w:noWrap/>
            <w:vAlign w:val="center"/>
            <w:hideMark/>
          </w:tcPr>
          <w:p w14:paraId="1105FB18" w14:textId="77777777" w:rsidR="004E5BA1" w:rsidRPr="00AB7CE9" w:rsidRDefault="004E5BA1" w:rsidP="004E5BA1">
            <w:pPr>
              <w:jc w:val="center"/>
              <w:rPr>
                <w:sz w:val="26"/>
                <w:szCs w:val="26"/>
              </w:rPr>
            </w:pPr>
          </w:p>
        </w:tc>
      </w:tr>
      <w:tr w:rsidR="004E5BA1" w:rsidRPr="00AB7CE9" w14:paraId="27F91D57" w14:textId="77777777" w:rsidTr="00F90513">
        <w:trPr>
          <w:trHeight w:val="1005"/>
        </w:trPr>
        <w:tc>
          <w:tcPr>
            <w:tcW w:w="9669" w:type="dxa"/>
            <w:gridSpan w:val="4"/>
            <w:tcBorders>
              <w:top w:val="nil"/>
              <w:left w:val="nil"/>
              <w:bottom w:val="nil"/>
              <w:right w:val="nil"/>
            </w:tcBorders>
            <w:shd w:val="clear" w:color="auto" w:fill="auto"/>
            <w:vAlign w:val="center"/>
            <w:hideMark/>
          </w:tcPr>
          <w:p w14:paraId="5435E419" w14:textId="77777777" w:rsidR="00D94A07" w:rsidRDefault="00D94A07" w:rsidP="004E5BA1">
            <w:pPr>
              <w:jc w:val="both"/>
              <w:rPr>
                <w:i/>
                <w:iCs/>
                <w:sz w:val="26"/>
                <w:szCs w:val="26"/>
              </w:rPr>
            </w:pPr>
          </w:p>
          <w:p w14:paraId="68E157FB" w14:textId="72D443B1" w:rsidR="004E5BA1" w:rsidRPr="00AB7CE9" w:rsidRDefault="004E5BA1" w:rsidP="004E5BA1">
            <w:pPr>
              <w:jc w:val="both"/>
              <w:rPr>
                <w:i/>
                <w:iCs/>
                <w:sz w:val="26"/>
                <w:szCs w:val="26"/>
              </w:rPr>
            </w:pPr>
            <w:r>
              <w:rPr>
                <w:i/>
                <w:iCs/>
                <w:sz w:val="26"/>
                <w:szCs w:val="26"/>
              </w:rPr>
              <w:t>Ghi chú: x</w:t>
            </w:r>
            <w:r w:rsidRPr="00AB7CE9">
              <w:rPr>
                <w:i/>
                <w:iCs/>
                <w:sz w:val="26"/>
                <w:szCs w:val="26"/>
              </w:rPr>
              <w:t xml:space="preserve">e ô tô cứu thương </w:t>
            </w:r>
            <w:r>
              <w:rPr>
                <w:i/>
                <w:iCs/>
                <w:sz w:val="26"/>
                <w:szCs w:val="26"/>
              </w:rPr>
              <w:t xml:space="preserve">phải </w:t>
            </w:r>
            <w:r w:rsidRPr="00AB7CE9">
              <w:rPr>
                <w:i/>
                <w:iCs/>
                <w:sz w:val="26"/>
                <w:szCs w:val="26"/>
              </w:rPr>
              <w:t>đáp ứng tiêu chuẩn quy định tại Thông tư số 27/2017/TT-BYT ngày 28 tháng 6 năm 2017 của Bộ trưởng Bộ Y tế quy định tiêu chuẩn và sử dụng xe ô tô cứu thương</w:t>
            </w:r>
            <w:r>
              <w:rPr>
                <w:i/>
                <w:iCs/>
                <w:sz w:val="26"/>
                <w:szCs w:val="26"/>
              </w:rPr>
              <w:t>.</w:t>
            </w:r>
          </w:p>
        </w:tc>
      </w:tr>
    </w:tbl>
    <w:p w14:paraId="1AE74E53" w14:textId="77777777" w:rsidR="00E77E78" w:rsidRPr="005502FD" w:rsidRDefault="00E77E78" w:rsidP="00E77E78">
      <w:pPr>
        <w:tabs>
          <w:tab w:val="left" w:pos="1590"/>
        </w:tabs>
        <w:rPr>
          <w:b/>
          <w:bCs/>
          <w:sz w:val="28"/>
          <w:szCs w:val="28"/>
        </w:rPr>
      </w:pPr>
    </w:p>
    <w:p w14:paraId="287C5B43" w14:textId="77777777" w:rsidR="006F78C7" w:rsidRDefault="006F78C7"/>
    <w:sectPr w:rsidR="006F78C7" w:rsidSect="00D94A07">
      <w:headerReference w:type="even" r:id="rId7"/>
      <w:headerReference w:type="default" r:id="rId8"/>
      <w:footerReference w:type="even" r:id="rId9"/>
      <w:footerReference w:type="default" r:id="rId10"/>
      <w:pgSz w:w="11907" w:h="16840" w:code="9"/>
      <w:pgMar w:top="1134" w:right="1134" w:bottom="56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493B" w14:textId="77777777" w:rsidR="00191E37" w:rsidRDefault="00191E37">
      <w:r>
        <w:separator/>
      </w:r>
    </w:p>
  </w:endnote>
  <w:endnote w:type="continuationSeparator" w:id="0">
    <w:p w14:paraId="10858445" w14:textId="77777777" w:rsidR="00191E37" w:rsidRDefault="0019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B5AC" w14:textId="77777777" w:rsidR="007E5D4B"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74D64" w14:textId="77777777" w:rsidR="007E5D4B" w:rsidRDefault="007E5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3720" w14:textId="77777777" w:rsidR="007E5D4B" w:rsidRDefault="007E5D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3610" w14:textId="77777777" w:rsidR="00191E37" w:rsidRDefault="00191E37">
      <w:r>
        <w:separator/>
      </w:r>
    </w:p>
  </w:footnote>
  <w:footnote w:type="continuationSeparator" w:id="0">
    <w:p w14:paraId="6A54204E" w14:textId="77777777" w:rsidR="00191E37" w:rsidRDefault="0019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713" w14:textId="7DFE266A" w:rsidR="007E5D4B" w:rsidRDefault="00000000" w:rsidP="000C3B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20D5">
      <w:rPr>
        <w:rStyle w:val="PageNumber"/>
        <w:noProof/>
      </w:rPr>
      <w:t>2</w:t>
    </w:r>
    <w:r>
      <w:rPr>
        <w:rStyle w:val="PageNumber"/>
      </w:rPr>
      <w:fldChar w:fldCharType="end"/>
    </w:r>
  </w:p>
  <w:p w14:paraId="49149456" w14:textId="77777777" w:rsidR="007E5D4B" w:rsidRDefault="007E5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836F" w14:textId="77777777" w:rsidR="007E5D4B" w:rsidRPr="005C3938" w:rsidRDefault="00000000" w:rsidP="000C3BAA">
    <w:pPr>
      <w:pStyle w:val="Header"/>
      <w:framePr w:wrap="around" w:vAnchor="text" w:hAnchor="margin" w:xAlign="center" w:y="1"/>
      <w:rPr>
        <w:rStyle w:val="PageNumber"/>
        <w:sz w:val="28"/>
        <w:szCs w:val="28"/>
      </w:rPr>
    </w:pPr>
    <w:r w:rsidRPr="005C3938">
      <w:rPr>
        <w:rStyle w:val="PageNumber"/>
        <w:sz w:val="28"/>
        <w:szCs w:val="28"/>
      </w:rPr>
      <w:fldChar w:fldCharType="begin"/>
    </w:r>
    <w:r w:rsidRPr="005C3938">
      <w:rPr>
        <w:rStyle w:val="PageNumber"/>
        <w:sz w:val="28"/>
        <w:szCs w:val="28"/>
      </w:rPr>
      <w:instrText xml:space="preserve">PAGE  </w:instrText>
    </w:r>
    <w:r w:rsidRPr="005C3938">
      <w:rPr>
        <w:rStyle w:val="PageNumber"/>
        <w:sz w:val="28"/>
        <w:szCs w:val="28"/>
      </w:rPr>
      <w:fldChar w:fldCharType="separate"/>
    </w:r>
    <w:r>
      <w:rPr>
        <w:rStyle w:val="PageNumber"/>
        <w:noProof/>
        <w:sz w:val="28"/>
        <w:szCs w:val="28"/>
      </w:rPr>
      <w:t>3</w:t>
    </w:r>
    <w:r w:rsidRPr="005C3938">
      <w:rPr>
        <w:rStyle w:val="PageNumber"/>
        <w:sz w:val="28"/>
        <w:szCs w:val="28"/>
      </w:rPr>
      <w:fldChar w:fldCharType="end"/>
    </w:r>
  </w:p>
  <w:p w14:paraId="30260228" w14:textId="77777777" w:rsidR="007E5D4B" w:rsidRDefault="007E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7AB"/>
    <w:multiLevelType w:val="hybridMultilevel"/>
    <w:tmpl w:val="6E80BF7E"/>
    <w:lvl w:ilvl="0" w:tplc="BCA44F96">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1071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78"/>
    <w:rsid w:val="00015CC0"/>
    <w:rsid w:val="000C7E0D"/>
    <w:rsid w:val="0016334C"/>
    <w:rsid w:val="00174381"/>
    <w:rsid w:val="00191E37"/>
    <w:rsid w:val="00235989"/>
    <w:rsid w:val="002829BE"/>
    <w:rsid w:val="00313928"/>
    <w:rsid w:val="003245DC"/>
    <w:rsid w:val="004C5D24"/>
    <w:rsid w:val="004E5BA1"/>
    <w:rsid w:val="005111D4"/>
    <w:rsid w:val="00597532"/>
    <w:rsid w:val="005C4EC5"/>
    <w:rsid w:val="005C74E2"/>
    <w:rsid w:val="006F78C7"/>
    <w:rsid w:val="007901C9"/>
    <w:rsid w:val="007E5D4B"/>
    <w:rsid w:val="00811EE6"/>
    <w:rsid w:val="00846891"/>
    <w:rsid w:val="00991691"/>
    <w:rsid w:val="009D024B"/>
    <w:rsid w:val="009E3BE5"/>
    <w:rsid w:val="00A41937"/>
    <w:rsid w:val="00AB3FC1"/>
    <w:rsid w:val="00AF5E5A"/>
    <w:rsid w:val="00B1502F"/>
    <w:rsid w:val="00B27E4C"/>
    <w:rsid w:val="00BC17DE"/>
    <w:rsid w:val="00BE5027"/>
    <w:rsid w:val="00C320C0"/>
    <w:rsid w:val="00D86BC6"/>
    <w:rsid w:val="00D94A07"/>
    <w:rsid w:val="00D974DE"/>
    <w:rsid w:val="00E720D5"/>
    <w:rsid w:val="00E77E78"/>
    <w:rsid w:val="00F1286C"/>
    <w:rsid w:val="00F9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08C3"/>
  <w15:chartTrackingRefBased/>
  <w15:docId w15:val="{BA603E6A-850B-4A29-A381-165FEB3B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E78"/>
    <w:pPr>
      <w:spacing w:before="0"/>
      <w:jc w:val="left"/>
    </w:pPr>
    <w:rPr>
      <w:rFonts w:eastAsia="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77E78"/>
    <w:pPr>
      <w:jc w:val="center"/>
    </w:pPr>
    <w:rPr>
      <w:rFonts w:ascii=".VnTime" w:hAnsi=".VnTime"/>
      <w:lang w:val="x-none" w:eastAsia="x-none"/>
    </w:rPr>
  </w:style>
  <w:style w:type="character" w:customStyle="1" w:styleId="BodyText2Char">
    <w:name w:val="Body Text 2 Char"/>
    <w:basedOn w:val="DefaultParagraphFont"/>
    <w:link w:val="BodyText2"/>
    <w:rsid w:val="00E77E78"/>
    <w:rPr>
      <w:rFonts w:ascii=".VnTime" w:eastAsia="Times New Roman" w:hAnsi=".VnTime" w:cs="Times New Roman"/>
      <w:kern w:val="0"/>
      <w:sz w:val="20"/>
      <w:szCs w:val="20"/>
      <w:lang w:val="x-none" w:eastAsia="x-none"/>
      <w14:ligatures w14:val="none"/>
    </w:rPr>
  </w:style>
  <w:style w:type="paragraph" w:styleId="Footer">
    <w:name w:val="footer"/>
    <w:basedOn w:val="Normal"/>
    <w:link w:val="FooterChar"/>
    <w:rsid w:val="00E77E78"/>
    <w:pPr>
      <w:tabs>
        <w:tab w:val="center" w:pos="4320"/>
        <w:tab w:val="right" w:pos="8640"/>
      </w:tabs>
    </w:pPr>
    <w:rPr>
      <w:lang w:val="x-none" w:eastAsia="x-none"/>
    </w:rPr>
  </w:style>
  <w:style w:type="character" w:customStyle="1" w:styleId="FooterChar">
    <w:name w:val="Footer Char"/>
    <w:basedOn w:val="DefaultParagraphFont"/>
    <w:link w:val="Footer"/>
    <w:rsid w:val="00E77E78"/>
    <w:rPr>
      <w:rFonts w:eastAsia="Times New Roman" w:cs="Times New Roman"/>
      <w:kern w:val="0"/>
      <w:sz w:val="20"/>
      <w:szCs w:val="20"/>
      <w:lang w:val="x-none" w:eastAsia="x-none"/>
      <w14:ligatures w14:val="none"/>
    </w:rPr>
  </w:style>
  <w:style w:type="character" w:styleId="PageNumber">
    <w:name w:val="page number"/>
    <w:basedOn w:val="DefaultParagraphFont"/>
    <w:rsid w:val="00E77E78"/>
  </w:style>
  <w:style w:type="paragraph" w:styleId="NormalWeb">
    <w:name w:val="Normal (Web)"/>
    <w:basedOn w:val="Normal"/>
    <w:uiPriority w:val="99"/>
    <w:rsid w:val="00E77E78"/>
    <w:pPr>
      <w:spacing w:before="100" w:beforeAutospacing="1" w:after="100" w:afterAutospacing="1"/>
    </w:pPr>
    <w:rPr>
      <w:sz w:val="24"/>
      <w:szCs w:val="24"/>
      <w:lang w:val="vi-VN" w:eastAsia="vi-VN"/>
    </w:rPr>
  </w:style>
  <w:style w:type="paragraph" w:styleId="Header">
    <w:name w:val="header"/>
    <w:basedOn w:val="Normal"/>
    <w:link w:val="HeaderChar"/>
    <w:uiPriority w:val="99"/>
    <w:rsid w:val="00E77E78"/>
    <w:pPr>
      <w:tabs>
        <w:tab w:val="center" w:pos="4153"/>
        <w:tab w:val="right" w:pos="8306"/>
      </w:tabs>
    </w:pPr>
    <w:rPr>
      <w:lang w:val="x-none" w:eastAsia="x-none"/>
    </w:rPr>
  </w:style>
  <w:style w:type="character" w:customStyle="1" w:styleId="HeaderChar">
    <w:name w:val="Header Char"/>
    <w:basedOn w:val="DefaultParagraphFont"/>
    <w:link w:val="Header"/>
    <w:uiPriority w:val="99"/>
    <w:rsid w:val="00E77E78"/>
    <w:rPr>
      <w:rFonts w:eastAsia="Times New Roman"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dc:creator>
  <cp:keywords/>
  <dc:description/>
  <cp:lastModifiedBy>Admin PC</cp:lastModifiedBy>
  <cp:revision>18</cp:revision>
  <dcterms:created xsi:type="dcterms:W3CDTF">2025-03-25T03:52:00Z</dcterms:created>
  <dcterms:modified xsi:type="dcterms:W3CDTF">2025-04-02T09:03:00Z</dcterms:modified>
</cp:coreProperties>
</file>